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12A8" w14:textId="67151F3E" w:rsidR="00106596" w:rsidRPr="005C6494" w:rsidRDefault="00A91114" w:rsidP="005C6494">
      <w:pPr>
        <w:contextualSpacing w:val="0"/>
        <w:jc w:val="center"/>
        <w:rPr>
          <w:rFonts w:asciiTheme="majorHAnsi" w:hAnsiTheme="majorHAnsi" w:cstheme="majorHAnsi"/>
          <w:sz w:val="24"/>
          <w:szCs w:val="24"/>
        </w:rPr>
      </w:pPr>
      <w:r w:rsidRPr="005C6494">
        <w:rPr>
          <w:rFonts w:asciiTheme="majorHAnsi" w:hAnsiTheme="majorHAnsi" w:cstheme="majorHAnsi"/>
          <w:sz w:val="24"/>
          <w:szCs w:val="24"/>
        </w:rPr>
        <w:t>Literature discussion of “</w:t>
      </w:r>
      <w:r w:rsidR="00D2595D">
        <w:rPr>
          <w:rFonts w:asciiTheme="majorHAnsi" w:hAnsiTheme="majorHAnsi" w:cstheme="majorHAnsi"/>
          <w:sz w:val="24"/>
          <w:szCs w:val="24"/>
        </w:rPr>
        <w:t xml:space="preserve">Macrocyclic </w:t>
      </w:r>
      <w:proofErr w:type="gramStart"/>
      <w:r w:rsidR="00D2595D">
        <w:rPr>
          <w:rFonts w:asciiTheme="majorHAnsi" w:hAnsiTheme="majorHAnsi" w:cstheme="majorHAnsi"/>
          <w:sz w:val="24"/>
          <w:szCs w:val="24"/>
        </w:rPr>
        <w:t>Cu(</w:t>
      </w:r>
      <w:proofErr w:type="gramEnd"/>
      <w:r w:rsidR="00D2595D">
        <w:rPr>
          <w:rFonts w:asciiTheme="majorHAnsi" w:hAnsiTheme="majorHAnsi" w:cstheme="majorHAnsi"/>
          <w:sz w:val="24"/>
          <w:szCs w:val="24"/>
        </w:rPr>
        <w:t>II) Complexes as Catalysts for Electrochemically Mediated Atom Transfer</w:t>
      </w:r>
      <w:r w:rsidRPr="005C6494">
        <w:rPr>
          <w:rFonts w:asciiTheme="majorHAnsi" w:hAnsiTheme="majorHAnsi" w:cstheme="majorHAnsi"/>
          <w:sz w:val="24"/>
          <w:szCs w:val="24"/>
        </w:rPr>
        <w:t>”</w:t>
      </w:r>
    </w:p>
    <w:p w14:paraId="12659E0C" w14:textId="77777777" w:rsidR="00A91114" w:rsidRPr="005C6494" w:rsidRDefault="00A91114" w:rsidP="005C6494">
      <w:pPr>
        <w:contextualSpacing w:val="0"/>
        <w:jc w:val="center"/>
        <w:rPr>
          <w:rFonts w:asciiTheme="majorHAnsi" w:hAnsiTheme="majorHAnsi" w:cstheme="majorHAnsi"/>
          <w:sz w:val="24"/>
          <w:szCs w:val="24"/>
        </w:rPr>
      </w:pPr>
    </w:p>
    <w:p w14:paraId="6FB454AC" w14:textId="2AFEF46F" w:rsidR="00A91114" w:rsidRPr="005C6494" w:rsidRDefault="00D2595D" w:rsidP="005C6494">
      <w:pPr>
        <w:contextualSpacing w:val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P.V. Bernhardt</w:t>
      </w:r>
      <w:r w:rsidR="00A91114" w:rsidRPr="005C6494">
        <w:rPr>
          <w:rFonts w:asciiTheme="majorHAnsi" w:hAnsiTheme="majorHAnsi" w:cstheme="majorHAnsi"/>
          <w:sz w:val="24"/>
          <w:szCs w:val="24"/>
        </w:rPr>
        <w:t xml:space="preserve"> and co-workers, </w:t>
      </w:r>
      <w:r>
        <w:rPr>
          <w:rFonts w:asciiTheme="majorHAnsi" w:hAnsiTheme="majorHAnsi" w:cstheme="majorHAnsi"/>
          <w:i/>
          <w:iCs/>
          <w:sz w:val="24"/>
          <w:szCs w:val="24"/>
        </w:rPr>
        <w:t>Inorg. Chem</w:t>
      </w:r>
      <w:r w:rsidR="002E44E9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="00A91114" w:rsidRPr="005C6494">
        <w:rPr>
          <w:rFonts w:asciiTheme="majorHAnsi" w:hAnsiTheme="majorHAnsi" w:cstheme="majorHAnsi"/>
          <w:sz w:val="24"/>
          <w:szCs w:val="24"/>
        </w:rPr>
        <w:t xml:space="preserve"> </w:t>
      </w:r>
      <w:r w:rsidR="00A91114" w:rsidRPr="005C6494">
        <w:rPr>
          <w:rFonts w:asciiTheme="majorHAnsi" w:hAnsiTheme="majorHAnsi" w:cstheme="majorHAnsi"/>
          <w:b/>
          <w:bCs/>
          <w:sz w:val="24"/>
          <w:szCs w:val="24"/>
        </w:rPr>
        <w:t>20</w:t>
      </w:r>
      <w:r w:rsidR="00087F3F">
        <w:rPr>
          <w:rFonts w:asciiTheme="majorHAnsi" w:hAnsiTheme="majorHAnsi" w:cstheme="majorHAnsi"/>
          <w:b/>
          <w:bCs/>
          <w:sz w:val="24"/>
          <w:szCs w:val="24"/>
        </w:rPr>
        <w:t>24</w:t>
      </w:r>
      <w:r w:rsidR="00A91114" w:rsidRPr="005C6494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i/>
          <w:iCs/>
          <w:sz w:val="24"/>
          <w:szCs w:val="24"/>
        </w:rPr>
        <w:t>63</w:t>
      </w:r>
      <w:r w:rsidR="00A91114" w:rsidRPr="005C6494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6453-6464</w:t>
      </w:r>
      <w:r w:rsidR="00A91114" w:rsidRPr="005C6494">
        <w:rPr>
          <w:rFonts w:asciiTheme="majorHAnsi" w:hAnsiTheme="majorHAnsi" w:cstheme="majorHAnsi"/>
          <w:sz w:val="24"/>
          <w:szCs w:val="24"/>
        </w:rPr>
        <w:t>.</w:t>
      </w:r>
    </w:p>
    <w:p w14:paraId="1F1825B7" w14:textId="77777777" w:rsidR="00A91114" w:rsidRDefault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64A4516E" w14:textId="3F905FBE" w:rsidR="00913BEC" w:rsidRPr="00913BEC" w:rsidRDefault="00913BEC">
      <w:pPr>
        <w:contextualSpacing w:val="0"/>
        <w:rPr>
          <w:rFonts w:asciiTheme="majorHAnsi" w:hAnsiTheme="majorHAnsi" w:cstheme="majorHAnsi"/>
          <w:i/>
          <w:iCs/>
          <w:sz w:val="24"/>
          <w:szCs w:val="24"/>
        </w:rPr>
      </w:pPr>
      <w:r w:rsidRPr="00913BEC">
        <w:rPr>
          <w:rFonts w:asciiTheme="majorHAnsi" w:hAnsiTheme="majorHAnsi" w:cstheme="majorHAnsi"/>
          <w:i/>
          <w:iCs/>
          <w:sz w:val="24"/>
          <w:szCs w:val="24"/>
        </w:rPr>
        <w:t>Prior to class, please read through the first 5 ½ pages (stop at Electron Paramagnetic Resonance Spectroscopy) and answer the first question below.</w:t>
      </w:r>
    </w:p>
    <w:p w14:paraId="27BBB5D1" w14:textId="1DA2C7D7" w:rsidR="002A60A4" w:rsidRPr="001B58B2" w:rsidRDefault="00ED32DE">
      <w:pPr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Introduction</w:t>
      </w:r>
      <w:r w:rsidR="002A60A4" w:rsidRPr="001B58B2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14A50947" w14:textId="3263B449" w:rsidR="00A91114" w:rsidRPr="005C6494" w:rsidRDefault="009A69BF" w:rsidP="00A91114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Look at </w:t>
      </w:r>
      <w:r w:rsidRPr="009A69BF">
        <w:rPr>
          <w:rFonts w:asciiTheme="majorHAnsi" w:hAnsiTheme="majorHAnsi" w:cstheme="majorHAnsi"/>
          <w:b/>
          <w:bCs/>
          <w:sz w:val="24"/>
          <w:szCs w:val="24"/>
        </w:rPr>
        <w:t>Chart 1</w:t>
      </w:r>
      <w:r>
        <w:rPr>
          <w:rFonts w:asciiTheme="majorHAnsi" w:hAnsiTheme="majorHAnsi" w:cstheme="majorHAnsi"/>
          <w:sz w:val="24"/>
          <w:szCs w:val="24"/>
        </w:rPr>
        <w:t xml:space="preserve"> showing six known tetradentate N-based ligands.  Based on how each ligand is depicted, predict whether the ligand </w:t>
      </w:r>
      <w:r w:rsidR="002D284C">
        <w:rPr>
          <w:rFonts w:asciiTheme="majorHAnsi" w:hAnsiTheme="majorHAnsi" w:cstheme="majorHAnsi"/>
          <w:sz w:val="24"/>
          <w:szCs w:val="24"/>
        </w:rPr>
        <w:t>will</w:t>
      </w:r>
      <w:r>
        <w:rPr>
          <w:rFonts w:asciiTheme="majorHAnsi" w:hAnsiTheme="majorHAnsi" w:cstheme="majorHAnsi"/>
          <w:sz w:val="24"/>
          <w:szCs w:val="24"/>
        </w:rPr>
        <w:t xml:space="preserve"> bind in </w:t>
      </w:r>
      <w:r w:rsidR="002D284C">
        <w:rPr>
          <w:rFonts w:asciiTheme="majorHAnsi" w:hAnsiTheme="majorHAnsi" w:cstheme="majorHAnsi"/>
          <w:sz w:val="24"/>
          <w:szCs w:val="24"/>
        </w:rPr>
        <w:t>planar or non-planar</w:t>
      </w:r>
      <w:r>
        <w:rPr>
          <w:rFonts w:asciiTheme="majorHAnsi" w:hAnsiTheme="majorHAnsi" w:cstheme="majorHAnsi"/>
          <w:sz w:val="24"/>
          <w:szCs w:val="24"/>
        </w:rPr>
        <w:t xml:space="preserve"> manner to a </w:t>
      </w:r>
      <w:r w:rsidR="002D284C">
        <w:rPr>
          <w:rFonts w:asciiTheme="majorHAnsi" w:hAnsiTheme="majorHAnsi" w:cstheme="majorHAnsi"/>
          <w:sz w:val="24"/>
          <w:szCs w:val="24"/>
        </w:rPr>
        <w:t>metal</w:t>
      </w:r>
      <w:r>
        <w:rPr>
          <w:rFonts w:asciiTheme="majorHAnsi" w:hAnsiTheme="majorHAnsi" w:cstheme="majorHAnsi"/>
          <w:sz w:val="24"/>
          <w:szCs w:val="24"/>
        </w:rPr>
        <w:t xml:space="preserve"> center.</w:t>
      </w:r>
    </w:p>
    <w:p w14:paraId="6D76DE6D" w14:textId="77777777" w:rsidR="00A91114" w:rsidRDefault="00A91114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73B5745B" w14:textId="77777777" w:rsidR="002A1324" w:rsidRDefault="002A1324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198EBC66" w14:textId="77777777" w:rsidR="009B3D86" w:rsidRDefault="009B3D86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549F37E7" w14:textId="77777777" w:rsidR="009B3D86" w:rsidRDefault="009B3D86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448C4B4" w14:textId="0A5242D0" w:rsidR="002A1324" w:rsidRDefault="009B3D86" w:rsidP="00A91114">
      <w:pPr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9B3D86">
        <w:rPr>
          <w:rFonts w:asciiTheme="majorHAnsi" w:hAnsiTheme="majorHAnsi" w:cstheme="majorHAnsi"/>
          <w:b/>
          <w:bCs/>
          <w:sz w:val="24"/>
          <w:szCs w:val="24"/>
        </w:rPr>
        <w:t>Results and Discussion</w:t>
      </w:r>
    </w:p>
    <w:p w14:paraId="0F1AB54F" w14:textId="762DDA43" w:rsidR="007B16B5" w:rsidRPr="007B16B5" w:rsidRDefault="007B16B5" w:rsidP="00A91114">
      <w:pPr>
        <w:contextualSpacing w:val="0"/>
        <w:rPr>
          <w:rFonts w:asciiTheme="majorHAnsi" w:hAnsiTheme="majorHAnsi" w:cstheme="majorHAnsi"/>
          <w:i/>
          <w:iCs/>
          <w:sz w:val="24"/>
          <w:szCs w:val="24"/>
        </w:rPr>
      </w:pPr>
      <w:r w:rsidRPr="007B16B5">
        <w:rPr>
          <w:rFonts w:asciiTheme="majorHAnsi" w:hAnsiTheme="majorHAnsi" w:cstheme="majorHAnsi"/>
          <w:i/>
          <w:iCs/>
          <w:sz w:val="24"/>
          <w:szCs w:val="24"/>
        </w:rPr>
        <w:t>Structural Characterization</w:t>
      </w:r>
    </w:p>
    <w:p w14:paraId="1D71A158" w14:textId="5EBD9FFA" w:rsidR="002A60A4" w:rsidRDefault="009A69BF" w:rsidP="00A91114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Crystal structures for the copper compounds of Me</w:t>
      </w:r>
      <w:r w:rsidRPr="009A69BF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>
        <w:rPr>
          <w:rFonts w:asciiTheme="majorHAnsi" w:hAnsiTheme="majorHAnsi" w:cstheme="majorHAnsi"/>
          <w:sz w:val="24"/>
          <w:szCs w:val="24"/>
        </w:rPr>
        <w:t>cyclen, Me</w:t>
      </w:r>
      <w:r w:rsidRPr="009A69BF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>
        <w:rPr>
          <w:rFonts w:asciiTheme="majorHAnsi" w:hAnsiTheme="majorHAnsi" w:cstheme="majorHAnsi"/>
          <w:sz w:val="24"/>
          <w:szCs w:val="24"/>
        </w:rPr>
        <w:t>cyclam, and Me</w:t>
      </w:r>
      <w:r w:rsidRPr="009A69BF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>
        <w:rPr>
          <w:rFonts w:asciiTheme="majorHAnsi" w:hAnsiTheme="majorHAnsi" w:cstheme="majorHAnsi"/>
          <w:sz w:val="24"/>
          <w:szCs w:val="24"/>
        </w:rPr>
        <w:t>py</w:t>
      </w:r>
      <w:r w:rsidRPr="009A69BF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clen are shown in </w:t>
      </w:r>
      <w:r w:rsidRPr="009A69BF">
        <w:rPr>
          <w:rFonts w:asciiTheme="majorHAnsi" w:hAnsiTheme="majorHAnsi" w:cstheme="majorHAnsi"/>
          <w:b/>
          <w:bCs/>
          <w:sz w:val="24"/>
          <w:szCs w:val="24"/>
        </w:rPr>
        <w:t>Fig. 1-3</w:t>
      </w:r>
      <w:r>
        <w:rPr>
          <w:rFonts w:asciiTheme="majorHAnsi" w:hAnsiTheme="majorHAnsi" w:cstheme="majorHAnsi"/>
          <w:sz w:val="24"/>
          <w:szCs w:val="24"/>
        </w:rPr>
        <w:t>.  What are the geometries of these ligands around the Cu center?  How does this binding mode compare with your predictions in the question above?</w:t>
      </w:r>
    </w:p>
    <w:p w14:paraId="4B70792A" w14:textId="77777777" w:rsidR="002A60A4" w:rsidRDefault="002A60A4" w:rsidP="002A60A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561E0C1F" w14:textId="77777777" w:rsidR="002A60A4" w:rsidRDefault="002A60A4" w:rsidP="002A60A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1003E00" w14:textId="77777777" w:rsidR="002A60A4" w:rsidRDefault="002A60A4" w:rsidP="002A60A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AD01992" w14:textId="77777777" w:rsidR="002A60A4" w:rsidRPr="002A60A4" w:rsidRDefault="002A60A4" w:rsidP="002A60A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24B8BAA1" w14:textId="7D9EE5A8" w:rsidR="002A60A4" w:rsidRPr="001B58B2" w:rsidRDefault="009D5F3A" w:rsidP="002A60A4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What factors </w:t>
      </w:r>
      <w:proofErr w:type="gramStart"/>
      <w:r>
        <w:rPr>
          <w:rFonts w:asciiTheme="majorHAnsi" w:hAnsiTheme="majorHAnsi" w:cstheme="majorHAnsi"/>
          <w:sz w:val="24"/>
          <w:szCs w:val="24"/>
        </w:rPr>
        <w:t>likely drive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the binding </w:t>
      </w:r>
      <w:r w:rsidR="007B16B5">
        <w:rPr>
          <w:rFonts w:asciiTheme="majorHAnsi" w:hAnsiTheme="majorHAnsi" w:cstheme="majorHAnsi"/>
          <w:sz w:val="24"/>
          <w:szCs w:val="24"/>
        </w:rPr>
        <w:t>geometry</w:t>
      </w:r>
      <w:r>
        <w:rPr>
          <w:rFonts w:asciiTheme="majorHAnsi" w:hAnsiTheme="majorHAnsi" w:cstheme="majorHAnsi"/>
          <w:sz w:val="24"/>
          <w:szCs w:val="24"/>
        </w:rPr>
        <w:t xml:space="preserve"> of these ligands to Cu?</w:t>
      </w:r>
      <w:r w:rsidR="000C1E30">
        <w:rPr>
          <w:rFonts w:asciiTheme="majorHAnsi" w:hAnsiTheme="majorHAnsi" w:cstheme="majorHAnsi"/>
          <w:sz w:val="24"/>
          <w:szCs w:val="24"/>
        </w:rPr>
        <w:t xml:space="preserve">  Refer to the 3D models in the CCDC that </w:t>
      </w:r>
      <w:proofErr w:type="gramStart"/>
      <w:r w:rsidR="000C1E30">
        <w:rPr>
          <w:rFonts w:asciiTheme="majorHAnsi" w:hAnsiTheme="majorHAnsi" w:cstheme="majorHAnsi"/>
          <w:sz w:val="24"/>
          <w:szCs w:val="24"/>
        </w:rPr>
        <w:t>is</w:t>
      </w:r>
      <w:proofErr w:type="gramEnd"/>
      <w:r w:rsidR="000C1E30">
        <w:rPr>
          <w:rFonts w:asciiTheme="majorHAnsi" w:hAnsiTheme="majorHAnsi" w:cstheme="majorHAnsi"/>
          <w:sz w:val="24"/>
          <w:szCs w:val="24"/>
        </w:rPr>
        <w:t xml:space="preserve"> linked at the end of the Experimental section</w:t>
      </w:r>
      <w:r w:rsidR="00666366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666366">
        <w:rPr>
          <w:rFonts w:asciiTheme="majorHAnsi" w:hAnsiTheme="majorHAnsi" w:cstheme="majorHAnsi"/>
          <w:sz w:val="24"/>
          <w:szCs w:val="24"/>
        </w:rPr>
        <w:t>in order to</w:t>
      </w:r>
      <w:proofErr w:type="gramEnd"/>
      <w:r w:rsidR="00666366">
        <w:rPr>
          <w:rFonts w:asciiTheme="majorHAnsi" w:hAnsiTheme="majorHAnsi" w:cstheme="majorHAnsi"/>
          <w:sz w:val="24"/>
          <w:szCs w:val="24"/>
        </w:rPr>
        <w:t xml:space="preserve"> manipulate the </w:t>
      </w:r>
      <w:r w:rsidR="00474265">
        <w:rPr>
          <w:rFonts w:asciiTheme="majorHAnsi" w:hAnsiTheme="majorHAnsi" w:cstheme="majorHAnsi"/>
          <w:sz w:val="24"/>
          <w:szCs w:val="24"/>
        </w:rPr>
        <w:t>structures</w:t>
      </w:r>
      <w:r w:rsidR="00666366">
        <w:rPr>
          <w:rFonts w:asciiTheme="majorHAnsi" w:hAnsiTheme="majorHAnsi" w:cstheme="majorHAnsi"/>
          <w:sz w:val="24"/>
          <w:szCs w:val="24"/>
        </w:rPr>
        <w:t>.</w:t>
      </w:r>
    </w:p>
    <w:p w14:paraId="7113B427" w14:textId="77777777" w:rsidR="002A60A4" w:rsidRDefault="002A60A4" w:rsidP="002A60A4">
      <w:pPr>
        <w:contextualSpacing w:val="0"/>
        <w:rPr>
          <w:rFonts w:asciiTheme="majorHAnsi" w:hAnsiTheme="majorHAnsi" w:cstheme="majorHAnsi"/>
          <w:color w:val="0070C0"/>
          <w:sz w:val="24"/>
          <w:szCs w:val="24"/>
        </w:rPr>
      </w:pPr>
    </w:p>
    <w:p w14:paraId="1A410886" w14:textId="77777777" w:rsidR="00961688" w:rsidRDefault="00961688" w:rsidP="002A60A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3D8D6953" w14:textId="77777777" w:rsidR="001B58B2" w:rsidRDefault="001B58B2" w:rsidP="002A60A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0B773242" w14:textId="0FB3BAC4" w:rsidR="002A60A4" w:rsidRPr="007B16B5" w:rsidRDefault="007B16B5" w:rsidP="002A60A4">
      <w:pPr>
        <w:contextualSpacing w:val="0"/>
        <w:rPr>
          <w:rFonts w:asciiTheme="majorHAnsi" w:hAnsiTheme="majorHAnsi" w:cstheme="majorHAnsi"/>
          <w:i/>
          <w:iCs/>
          <w:sz w:val="24"/>
          <w:szCs w:val="24"/>
        </w:rPr>
      </w:pPr>
      <w:r w:rsidRPr="007B16B5">
        <w:rPr>
          <w:rFonts w:asciiTheme="majorHAnsi" w:hAnsiTheme="majorHAnsi" w:cstheme="majorHAnsi"/>
          <w:i/>
          <w:iCs/>
          <w:sz w:val="24"/>
          <w:szCs w:val="24"/>
        </w:rPr>
        <w:t>UV-Vis Spectrophotometric Titrations</w:t>
      </w:r>
    </w:p>
    <w:p w14:paraId="6ACAA697" w14:textId="6E8D4749" w:rsidR="00B65484" w:rsidRDefault="00200FB5" w:rsidP="00B6548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B65484">
        <w:rPr>
          <w:rFonts w:asciiTheme="majorHAnsi" w:hAnsiTheme="majorHAnsi" w:cstheme="majorHAnsi"/>
          <w:b/>
          <w:bCs/>
          <w:sz w:val="24"/>
          <w:szCs w:val="24"/>
        </w:rPr>
        <w:t>Fig. 4</w:t>
      </w:r>
      <w:r w:rsidR="00B65484" w:rsidRPr="00B65484">
        <w:rPr>
          <w:rFonts w:asciiTheme="majorHAnsi" w:hAnsiTheme="majorHAnsi" w:cstheme="majorHAnsi"/>
          <w:sz w:val="24"/>
          <w:szCs w:val="24"/>
        </w:rPr>
        <w:t xml:space="preserve"> shows the UV-Vis titration of [</w:t>
      </w:r>
      <w:proofErr w:type="gramStart"/>
      <w:r w:rsidR="00B65484" w:rsidRPr="00B65484">
        <w:rPr>
          <w:rFonts w:asciiTheme="majorHAnsi" w:hAnsiTheme="majorHAnsi" w:cstheme="majorHAnsi"/>
          <w:sz w:val="24"/>
          <w:szCs w:val="24"/>
        </w:rPr>
        <w:t>Cu(</w:t>
      </w:r>
      <w:proofErr w:type="gramEnd"/>
      <w:r w:rsidR="00B65484" w:rsidRPr="00B65484">
        <w:rPr>
          <w:rFonts w:asciiTheme="majorHAnsi" w:hAnsiTheme="majorHAnsi" w:cstheme="majorHAnsi"/>
          <w:sz w:val="24"/>
          <w:szCs w:val="24"/>
        </w:rPr>
        <w:t>Me</w:t>
      </w:r>
      <w:r w:rsidR="00B65484" w:rsidRPr="00B65484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B65484" w:rsidRPr="00B65484">
        <w:rPr>
          <w:rFonts w:asciiTheme="majorHAnsi" w:hAnsiTheme="majorHAnsi" w:cstheme="majorHAnsi"/>
          <w:sz w:val="24"/>
          <w:szCs w:val="24"/>
        </w:rPr>
        <w:t>py</w:t>
      </w:r>
      <w:r w:rsidR="00B65484" w:rsidRPr="00B65484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B65484" w:rsidRPr="00B65484">
        <w:rPr>
          <w:rFonts w:asciiTheme="majorHAnsi" w:hAnsiTheme="majorHAnsi" w:cstheme="majorHAnsi"/>
          <w:sz w:val="24"/>
          <w:szCs w:val="24"/>
        </w:rPr>
        <w:t>clen)(NCCH</w:t>
      </w:r>
      <w:r w:rsidR="00B65484" w:rsidRPr="00B65484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="00B65484" w:rsidRPr="00B65484">
        <w:rPr>
          <w:rFonts w:asciiTheme="majorHAnsi" w:hAnsiTheme="majorHAnsi" w:cstheme="majorHAnsi"/>
          <w:sz w:val="24"/>
          <w:szCs w:val="24"/>
        </w:rPr>
        <w:t>)</w:t>
      </w:r>
      <w:r w:rsidR="00B65484" w:rsidRPr="00B65484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B65484" w:rsidRPr="00B65484">
        <w:rPr>
          <w:rFonts w:asciiTheme="majorHAnsi" w:hAnsiTheme="majorHAnsi" w:cstheme="majorHAnsi"/>
          <w:sz w:val="24"/>
          <w:szCs w:val="24"/>
        </w:rPr>
        <w:t>]</w:t>
      </w:r>
      <w:r w:rsidR="00B65484" w:rsidRPr="00B65484">
        <w:rPr>
          <w:rFonts w:asciiTheme="majorHAnsi" w:hAnsiTheme="majorHAnsi" w:cstheme="majorHAnsi"/>
          <w:sz w:val="24"/>
          <w:szCs w:val="24"/>
          <w:vertAlign w:val="superscript"/>
        </w:rPr>
        <w:t>2+</w:t>
      </w:r>
      <w:r w:rsidR="00B65484" w:rsidRPr="00B65484">
        <w:rPr>
          <w:rFonts w:asciiTheme="majorHAnsi" w:hAnsiTheme="majorHAnsi" w:cstheme="majorHAnsi"/>
          <w:sz w:val="24"/>
          <w:szCs w:val="24"/>
        </w:rPr>
        <w:t xml:space="preserve"> with Cl</w:t>
      </w:r>
      <w:r w:rsidR="00B65484" w:rsidRPr="00B65484">
        <w:rPr>
          <w:rFonts w:asciiTheme="majorHAnsi" w:hAnsiTheme="majorHAnsi" w:cstheme="majorHAnsi"/>
          <w:sz w:val="24"/>
          <w:szCs w:val="24"/>
          <w:vertAlign w:val="superscript"/>
        </w:rPr>
        <w:t>-</w:t>
      </w:r>
      <w:r w:rsidR="00B65484" w:rsidRPr="00B65484">
        <w:rPr>
          <w:rFonts w:asciiTheme="majorHAnsi" w:hAnsiTheme="majorHAnsi" w:cstheme="majorHAnsi"/>
          <w:sz w:val="24"/>
          <w:szCs w:val="24"/>
        </w:rPr>
        <w:t xml:space="preserve"> and Br</w:t>
      </w:r>
      <w:r w:rsidR="00B65484" w:rsidRPr="00B65484">
        <w:rPr>
          <w:rFonts w:asciiTheme="majorHAnsi" w:hAnsiTheme="majorHAnsi" w:cstheme="majorHAnsi"/>
          <w:sz w:val="24"/>
          <w:szCs w:val="24"/>
          <w:vertAlign w:val="superscript"/>
        </w:rPr>
        <w:t>-</w:t>
      </w:r>
      <w:r w:rsidR="00B65484" w:rsidRPr="00B65484">
        <w:rPr>
          <w:rFonts w:asciiTheme="majorHAnsi" w:hAnsiTheme="majorHAnsi" w:cstheme="majorHAnsi"/>
          <w:sz w:val="24"/>
          <w:szCs w:val="24"/>
        </w:rPr>
        <w:t xml:space="preserve"> ions.  How does the </w:t>
      </w:r>
      <w:r w:rsidR="00B65484" w:rsidRPr="00B65484">
        <w:rPr>
          <w:rFonts w:ascii="Symbol" w:hAnsi="Symbol" w:cstheme="majorHAnsi"/>
          <w:sz w:val="24"/>
          <w:szCs w:val="24"/>
        </w:rPr>
        <w:t></w:t>
      </w:r>
      <w:r w:rsidR="00B65484" w:rsidRPr="00B65484">
        <w:rPr>
          <w:rFonts w:asciiTheme="majorHAnsi" w:hAnsiTheme="majorHAnsi" w:cstheme="majorHAnsi"/>
          <w:sz w:val="24"/>
          <w:szCs w:val="24"/>
          <w:vertAlign w:val="subscript"/>
        </w:rPr>
        <w:t>max</w:t>
      </w:r>
      <w:r w:rsidR="00B65484" w:rsidRPr="00B65484">
        <w:rPr>
          <w:rFonts w:asciiTheme="majorHAnsi" w:hAnsiTheme="majorHAnsi" w:cstheme="majorHAnsi"/>
          <w:sz w:val="24"/>
          <w:szCs w:val="24"/>
        </w:rPr>
        <w:t xml:space="preserve"> shift in the UV-Vis spectra when a single solvent ligand is replaced by a halide?  When </w:t>
      </w:r>
      <w:proofErr w:type="gramStart"/>
      <w:r w:rsidR="00B65484" w:rsidRPr="00B65484">
        <w:rPr>
          <w:rFonts w:asciiTheme="majorHAnsi" w:hAnsiTheme="majorHAnsi" w:cstheme="majorHAnsi"/>
          <w:sz w:val="24"/>
          <w:szCs w:val="24"/>
        </w:rPr>
        <w:t>both solvent ligands are</w:t>
      </w:r>
      <w:proofErr w:type="gramEnd"/>
      <w:r w:rsidR="00B65484" w:rsidRPr="00B65484">
        <w:rPr>
          <w:rFonts w:asciiTheme="majorHAnsi" w:hAnsiTheme="majorHAnsi" w:cstheme="majorHAnsi"/>
          <w:sz w:val="24"/>
          <w:szCs w:val="24"/>
        </w:rPr>
        <w:t xml:space="preserve"> replaced?</w:t>
      </w:r>
    </w:p>
    <w:p w14:paraId="111239B7" w14:textId="77777777" w:rsidR="00B65484" w:rsidRDefault="00B65484" w:rsidP="00B65484">
      <w:pPr>
        <w:rPr>
          <w:rFonts w:asciiTheme="majorHAnsi" w:hAnsiTheme="majorHAnsi" w:cstheme="majorHAnsi"/>
          <w:sz w:val="24"/>
          <w:szCs w:val="24"/>
        </w:rPr>
      </w:pPr>
    </w:p>
    <w:p w14:paraId="76428B70" w14:textId="77777777" w:rsidR="00B65484" w:rsidRPr="00B65484" w:rsidRDefault="00B65484" w:rsidP="00B65484">
      <w:pPr>
        <w:rPr>
          <w:rFonts w:asciiTheme="majorHAnsi" w:hAnsiTheme="majorHAnsi" w:cstheme="majorHAnsi"/>
          <w:sz w:val="24"/>
          <w:szCs w:val="24"/>
        </w:rPr>
      </w:pPr>
    </w:p>
    <w:p w14:paraId="0BCA70E3" w14:textId="0263C199" w:rsidR="00862094" w:rsidRDefault="00200FB5" w:rsidP="009D5F3A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 </w:t>
      </w:r>
      <w:r w:rsidR="00B65484">
        <w:rPr>
          <w:rFonts w:asciiTheme="majorHAnsi" w:hAnsiTheme="majorHAnsi" w:cstheme="majorHAnsi"/>
          <w:sz w:val="24"/>
          <w:szCs w:val="24"/>
        </w:rPr>
        <w:t>Think about the relative position of CH</w:t>
      </w:r>
      <w:r w:rsidR="00B65484" w:rsidRPr="00A8783F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="00B65484">
        <w:rPr>
          <w:rFonts w:asciiTheme="majorHAnsi" w:hAnsiTheme="majorHAnsi" w:cstheme="majorHAnsi"/>
          <w:sz w:val="24"/>
          <w:szCs w:val="24"/>
        </w:rPr>
        <w:t xml:space="preserve">CN vs halides in the spectrochemical series: where is each ligand located?  How might this difference result in the change in </w:t>
      </w:r>
      <w:r w:rsidR="00B65484" w:rsidRPr="00200FB5">
        <w:rPr>
          <w:rFonts w:ascii="Symbol" w:hAnsi="Symbol" w:cstheme="majorHAnsi"/>
          <w:sz w:val="24"/>
          <w:szCs w:val="24"/>
        </w:rPr>
        <w:t>l</w:t>
      </w:r>
      <w:r w:rsidR="00B65484" w:rsidRPr="00200FB5">
        <w:rPr>
          <w:rFonts w:asciiTheme="majorHAnsi" w:hAnsiTheme="majorHAnsi" w:cstheme="majorHAnsi"/>
          <w:sz w:val="24"/>
          <w:szCs w:val="24"/>
          <w:vertAlign w:val="subscript"/>
        </w:rPr>
        <w:t>max</w:t>
      </w:r>
      <w:r w:rsidR="00B65484">
        <w:rPr>
          <w:rFonts w:asciiTheme="majorHAnsi" w:hAnsiTheme="majorHAnsi" w:cstheme="majorHAnsi"/>
          <w:sz w:val="24"/>
          <w:szCs w:val="24"/>
        </w:rPr>
        <w:t>?</w:t>
      </w:r>
    </w:p>
    <w:p w14:paraId="2AFF4893" w14:textId="77777777" w:rsidR="00B80DB0" w:rsidRDefault="00B80DB0" w:rsidP="00B80DB0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5C112E3" w14:textId="77777777" w:rsidR="00B80DB0" w:rsidRDefault="00B80DB0" w:rsidP="00B80DB0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2E7298CF" w14:textId="77777777" w:rsidR="00B80DB0" w:rsidRDefault="00B80DB0" w:rsidP="00B80DB0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7591E017" w14:textId="03F488F6" w:rsidR="00B80DB0" w:rsidRPr="00B65484" w:rsidRDefault="00B65484" w:rsidP="00B65484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Looking at the titration data in </w:t>
      </w:r>
      <w:r w:rsidRPr="00B80DB0">
        <w:rPr>
          <w:rFonts w:asciiTheme="majorHAnsi" w:hAnsiTheme="majorHAnsi" w:cstheme="majorHAnsi"/>
          <w:b/>
          <w:bCs/>
          <w:sz w:val="24"/>
          <w:szCs w:val="24"/>
        </w:rPr>
        <w:t>Fig. 4</w:t>
      </w:r>
      <w:r>
        <w:rPr>
          <w:rFonts w:asciiTheme="majorHAnsi" w:hAnsiTheme="majorHAnsi" w:cstheme="majorHAnsi"/>
          <w:sz w:val="24"/>
          <w:szCs w:val="24"/>
        </w:rPr>
        <w:t>, how many equivalents of Cl</w:t>
      </w:r>
      <w:r w:rsidRPr="00B80DB0">
        <w:rPr>
          <w:rFonts w:asciiTheme="majorHAnsi" w:hAnsiTheme="majorHAnsi" w:cstheme="majorHAnsi"/>
          <w:sz w:val="24"/>
          <w:szCs w:val="24"/>
          <w:vertAlign w:val="superscript"/>
        </w:rPr>
        <w:t>-</w:t>
      </w:r>
      <w:r>
        <w:rPr>
          <w:rFonts w:asciiTheme="majorHAnsi" w:hAnsiTheme="majorHAnsi" w:cstheme="majorHAnsi"/>
          <w:sz w:val="24"/>
          <w:szCs w:val="24"/>
        </w:rPr>
        <w:t xml:space="preserve"> are added to fully generate the </w:t>
      </w:r>
      <w:proofErr w:type="spellStart"/>
      <w:r>
        <w:rPr>
          <w:rFonts w:asciiTheme="majorHAnsi" w:hAnsiTheme="majorHAnsi" w:cstheme="majorHAnsi"/>
          <w:sz w:val="24"/>
          <w:szCs w:val="24"/>
        </w:rPr>
        <w:t>dichloro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copper compound?  How many for the dibromo?  Drawing on what you know about periodic properties, what might be the cause</w:t>
      </w:r>
      <w:r>
        <w:rPr>
          <w:rFonts w:asciiTheme="majorHAnsi" w:hAnsiTheme="majorHAnsi" w:cstheme="majorHAnsi"/>
          <w:sz w:val="24"/>
          <w:szCs w:val="24"/>
        </w:rPr>
        <w:t>(s)</w:t>
      </w:r>
      <w:r>
        <w:rPr>
          <w:rFonts w:asciiTheme="majorHAnsi" w:hAnsiTheme="majorHAnsi" w:cstheme="majorHAnsi"/>
          <w:sz w:val="24"/>
          <w:szCs w:val="24"/>
        </w:rPr>
        <w:t xml:space="preserve"> of the different binding constants of these two halides?</w:t>
      </w:r>
    </w:p>
    <w:sectPr w:rsidR="00B80DB0" w:rsidRPr="00B65484" w:rsidSect="00DE19CB">
      <w:headerReference w:type="first" r:id="rId7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22705" w14:textId="77777777" w:rsidR="00E51D30" w:rsidRDefault="00E51D30" w:rsidP="00DE19CB">
      <w:pPr>
        <w:spacing w:line="240" w:lineRule="auto"/>
      </w:pPr>
      <w:r>
        <w:separator/>
      </w:r>
    </w:p>
  </w:endnote>
  <w:endnote w:type="continuationSeparator" w:id="0">
    <w:p w14:paraId="0FC2F57F" w14:textId="77777777" w:rsidR="00E51D30" w:rsidRDefault="00E51D30" w:rsidP="00DE1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9DD70" w14:textId="77777777" w:rsidR="00E51D30" w:rsidRDefault="00E51D30" w:rsidP="00DE19CB">
      <w:pPr>
        <w:spacing w:line="240" w:lineRule="auto"/>
      </w:pPr>
      <w:r>
        <w:separator/>
      </w:r>
    </w:p>
  </w:footnote>
  <w:footnote w:type="continuationSeparator" w:id="0">
    <w:p w14:paraId="7D94F8D5" w14:textId="77777777" w:rsidR="00E51D30" w:rsidRDefault="00E51D30" w:rsidP="00DE19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9D16" w14:textId="6F9FDED6" w:rsidR="00DE19CB" w:rsidRDefault="00DE19CB" w:rsidP="00DE19CB">
    <w:pPr>
      <w:pStyle w:val="NormalWeb"/>
      <w:spacing w:before="720" w:beforeAutospacing="0" w:after="0" w:afterAutospacing="0"/>
      <w:jc w:val="both"/>
    </w:pPr>
    <w:r>
      <w:rPr>
        <w:rFonts w:ascii="Arial" w:hAnsi="Arial" w:cs="Arial"/>
        <w:color w:val="000000"/>
        <w:sz w:val="20"/>
        <w:szCs w:val="20"/>
      </w:rPr>
      <w:t>Created by James Dunne, Cen</w:t>
    </w:r>
    <w:r w:rsidR="00C50592">
      <w:rPr>
        <w:rFonts w:ascii="Arial" w:hAnsi="Arial" w:cs="Arial"/>
        <w:color w:val="000000"/>
        <w:sz w:val="20"/>
        <w:szCs w:val="20"/>
      </w:rPr>
      <w:t>t</w:t>
    </w:r>
    <w:r>
      <w:rPr>
        <w:rFonts w:ascii="Arial" w:hAnsi="Arial" w:cs="Arial"/>
        <w:color w:val="000000"/>
        <w:sz w:val="20"/>
        <w:szCs w:val="20"/>
      </w:rPr>
      <w:t>ral College</w:t>
    </w:r>
    <w:r w:rsidR="00C50592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and posted on </w:t>
    </w:r>
    <w:proofErr w:type="spellStart"/>
    <w:r>
      <w:rPr>
        <w:rFonts w:ascii="Arial" w:hAnsi="Arial" w:cs="Arial"/>
        <w:color w:val="000000"/>
        <w:sz w:val="20"/>
        <w:szCs w:val="20"/>
      </w:rPr>
      <w:t>VIPEr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(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www.ionicviper.org</w:t>
      </w:r>
    </w:hyperlink>
    <w:r>
      <w:rPr>
        <w:rFonts w:ascii="Arial" w:hAnsi="Arial" w:cs="Arial"/>
        <w:color w:val="000000"/>
        <w:sz w:val="20"/>
        <w:szCs w:val="20"/>
      </w:rPr>
      <w:t xml:space="preserve">) on </w:t>
    </w:r>
    <w:r w:rsidR="00710DC5">
      <w:rPr>
        <w:rFonts w:ascii="Arial" w:hAnsi="Arial" w:cs="Arial"/>
        <w:color w:val="000000"/>
        <w:sz w:val="20"/>
        <w:szCs w:val="20"/>
      </w:rPr>
      <w:t>February</w:t>
    </w:r>
    <w:r w:rsidR="00C50592">
      <w:rPr>
        <w:rFonts w:ascii="Arial" w:hAnsi="Arial" w:cs="Arial"/>
        <w:color w:val="000000"/>
        <w:sz w:val="20"/>
        <w:szCs w:val="20"/>
      </w:rPr>
      <w:t xml:space="preserve"> </w:t>
    </w:r>
    <w:r w:rsidR="00D2595D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>, 20</w:t>
    </w:r>
    <w:r w:rsidR="00C50592">
      <w:rPr>
        <w:rFonts w:ascii="Arial" w:hAnsi="Arial" w:cs="Arial"/>
        <w:color w:val="000000"/>
        <w:sz w:val="20"/>
        <w:szCs w:val="20"/>
      </w:rPr>
      <w:t>2</w:t>
    </w:r>
    <w:r w:rsidR="00A91114">
      <w:rPr>
        <w:rFonts w:ascii="Arial" w:hAnsi="Arial" w:cs="Arial"/>
        <w:color w:val="000000"/>
        <w:sz w:val="20"/>
        <w:szCs w:val="20"/>
      </w:rPr>
      <w:t>5</w:t>
    </w:r>
    <w:r>
      <w:rPr>
        <w:rFonts w:ascii="Arial" w:hAnsi="Arial" w:cs="Arial"/>
        <w:color w:val="000000"/>
        <w:sz w:val="20"/>
        <w:szCs w:val="20"/>
      </w:rPr>
      <w:t>.  Copyright, those named above, 20</w:t>
    </w:r>
    <w:r w:rsidR="00C50592">
      <w:rPr>
        <w:rFonts w:ascii="Arial" w:hAnsi="Arial" w:cs="Arial"/>
        <w:color w:val="000000"/>
        <w:sz w:val="20"/>
        <w:szCs w:val="20"/>
      </w:rPr>
      <w:t>2</w:t>
    </w:r>
    <w:r w:rsidR="00A91114">
      <w:rPr>
        <w:rFonts w:ascii="Arial" w:hAnsi="Arial" w:cs="Arial"/>
        <w:color w:val="000000"/>
        <w:sz w:val="20"/>
        <w:szCs w:val="20"/>
      </w:rPr>
      <w:t>5</w:t>
    </w:r>
    <w:r>
      <w:rPr>
        <w:rFonts w:ascii="Arial" w:hAnsi="Arial" w:cs="Arial"/>
        <w:color w:val="000000"/>
        <w:sz w:val="20"/>
        <w:szCs w:val="20"/>
      </w:rPr>
      <w:t>.  This work is licensed under the Creative Commons Attribution-</w:t>
    </w:r>
    <w:proofErr w:type="spellStart"/>
    <w:r>
      <w:rPr>
        <w:rFonts w:ascii="Arial" w:hAnsi="Arial" w:cs="Arial"/>
        <w:color w:val="000000"/>
        <w:sz w:val="20"/>
        <w:szCs w:val="20"/>
      </w:rPr>
      <w:t>NonCommerical</w:t>
    </w:r>
    <w:proofErr w:type="spellEnd"/>
    <w:r>
      <w:rPr>
        <w:rFonts w:ascii="Arial" w:hAnsi="Arial" w:cs="Arial"/>
        <w:color w:val="000000"/>
        <w:sz w:val="20"/>
        <w:szCs w:val="20"/>
      </w:rPr>
      <w:t>-</w:t>
    </w:r>
    <w:proofErr w:type="spellStart"/>
    <w:r>
      <w:rPr>
        <w:rFonts w:ascii="Arial" w:hAnsi="Arial" w:cs="Arial"/>
        <w:color w:val="000000"/>
        <w:sz w:val="20"/>
        <w:szCs w:val="20"/>
      </w:rPr>
      <w:t>ShareAlike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3.0 </w:t>
    </w:r>
    <w:proofErr w:type="spellStart"/>
    <w:r>
      <w:rPr>
        <w:rFonts w:ascii="Arial" w:hAnsi="Arial" w:cs="Arial"/>
        <w:color w:val="000000"/>
        <w:sz w:val="20"/>
        <w:szCs w:val="20"/>
      </w:rPr>
      <w:t>Unported</w:t>
    </w:r>
    <w:proofErr w:type="spellEnd"/>
    <w:r>
      <w:rPr>
        <w:color w:val="00000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License. To view a copy of this </w:t>
    </w:r>
    <w:proofErr w:type="gramStart"/>
    <w:r>
      <w:rPr>
        <w:rFonts w:ascii="Arial" w:hAnsi="Arial" w:cs="Arial"/>
        <w:color w:val="000000"/>
        <w:sz w:val="20"/>
        <w:szCs w:val="20"/>
      </w:rPr>
      <w:t>license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visit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http://creativecommons.org/about/license/</w:t>
      </w:r>
    </w:hyperlink>
    <w:r>
      <w:rPr>
        <w:rFonts w:ascii="Arial" w:hAnsi="Arial" w:cs="Arial"/>
        <w:color w:val="000000"/>
        <w:sz w:val="20"/>
        <w:szCs w:val="20"/>
      </w:rPr>
      <w:t>.</w:t>
    </w:r>
  </w:p>
  <w:p w14:paraId="300E44A3" w14:textId="77777777" w:rsidR="00DE19CB" w:rsidRDefault="00DE1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941B3"/>
    <w:multiLevelType w:val="hybridMultilevel"/>
    <w:tmpl w:val="02362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00000"/>
    <w:multiLevelType w:val="multilevel"/>
    <w:tmpl w:val="6EDEC3D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06442439">
    <w:abstractNumId w:val="1"/>
  </w:num>
  <w:num w:numId="2" w16cid:durableId="111313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96"/>
    <w:rsid w:val="00083DE9"/>
    <w:rsid w:val="00087F3F"/>
    <w:rsid w:val="000C1E30"/>
    <w:rsid w:val="00106596"/>
    <w:rsid w:val="00106C36"/>
    <w:rsid w:val="00164CBE"/>
    <w:rsid w:val="001B58B2"/>
    <w:rsid w:val="001E6370"/>
    <w:rsid w:val="00200FB5"/>
    <w:rsid w:val="002A1324"/>
    <w:rsid w:val="002A42D9"/>
    <w:rsid w:val="002A60A4"/>
    <w:rsid w:val="002C2F70"/>
    <w:rsid w:val="002D284C"/>
    <w:rsid w:val="002E44E9"/>
    <w:rsid w:val="0033447E"/>
    <w:rsid w:val="003F297F"/>
    <w:rsid w:val="00474265"/>
    <w:rsid w:val="004F45E0"/>
    <w:rsid w:val="00514FF3"/>
    <w:rsid w:val="00554DC4"/>
    <w:rsid w:val="005C6494"/>
    <w:rsid w:val="00641D13"/>
    <w:rsid w:val="00666366"/>
    <w:rsid w:val="006A7AB8"/>
    <w:rsid w:val="006E60DD"/>
    <w:rsid w:val="006F61CA"/>
    <w:rsid w:val="00710DC5"/>
    <w:rsid w:val="007B16B5"/>
    <w:rsid w:val="00810668"/>
    <w:rsid w:val="00862094"/>
    <w:rsid w:val="0088630B"/>
    <w:rsid w:val="00913BEC"/>
    <w:rsid w:val="00961688"/>
    <w:rsid w:val="00967D17"/>
    <w:rsid w:val="009A69BF"/>
    <w:rsid w:val="009B3D86"/>
    <w:rsid w:val="009D5F3A"/>
    <w:rsid w:val="00A07CF1"/>
    <w:rsid w:val="00A65D68"/>
    <w:rsid w:val="00A85320"/>
    <w:rsid w:val="00A91114"/>
    <w:rsid w:val="00AB5379"/>
    <w:rsid w:val="00AB58B2"/>
    <w:rsid w:val="00B54067"/>
    <w:rsid w:val="00B65484"/>
    <w:rsid w:val="00B80DB0"/>
    <w:rsid w:val="00C50592"/>
    <w:rsid w:val="00CA3A84"/>
    <w:rsid w:val="00D2595D"/>
    <w:rsid w:val="00D35A55"/>
    <w:rsid w:val="00D40914"/>
    <w:rsid w:val="00D82675"/>
    <w:rsid w:val="00DE19CB"/>
    <w:rsid w:val="00DE4745"/>
    <w:rsid w:val="00E057E8"/>
    <w:rsid w:val="00E05FFA"/>
    <w:rsid w:val="00E24B2F"/>
    <w:rsid w:val="00E312B1"/>
    <w:rsid w:val="00E51D30"/>
    <w:rsid w:val="00EA2038"/>
    <w:rsid w:val="00ED32DE"/>
    <w:rsid w:val="00F5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0E0B"/>
  <w15:docId w15:val="{40BD4D8B-31C2-4322-83ED-AA5DC99D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E1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9CB"/>
  </w:style>
  <w:style w:type="paragraph" w:styleId="Footer">
    <w:name w:val="footer"/>
    <w:basedOn w:val="Normal"/>
    <w:link w:val="FooterChar"/>
    <w:uiPriority w:val="99"/>
    <w:unhideWhenUsed/>
    <w:rsid w:val="00DE1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9CB"/>
  </w:style>
  <w:style w:type="paragraph" w:styleId="NormalWeb">
    <w:name w:val="Normal (Web)"/>
    <w:basedOn w:val="Normal"/>
    <w:uiPriority w:val="99"/>
    <w:semiHidden/>
    <w:unhideWhenUsed/>
    <w:rsid w:val="00DE19C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E19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11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Dunne</dc:creator>
  <cp:lastModifiedBy>James Dunne</cp:lastModifiedBy>
  <cp:revision>4</cp:revision>
  <dcterms:created xsi:type="dcterms:W3CDTF">2025-02-26T17:14:00Z</dcterms:created>
  <dcterms:modified xsi:type="dcterms:W3CDTF">2025-03-12T16:10:00Z</dcterms:modified>
</cp:coreProperties>
</file>