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B02C" w14:textId="13B13BA5" w:rsidR="00AD2DB1" w:rsidRPr="004C7440" w:rsidRDefault="006D3F17" w:rsidP="00F10AE2">
      <w:pPr>
        <w:pStyle w:val="Title"/>
        <w:rPr>
          <w:rFonts w:ascii="Times New Roman" w:hAnsi="Times New Roman" w:cs="Times New Roman"/>
        </w:rPr>
      </w:pPr>
      <w:r w:rsidRPr="004C7440">
        <w:rPr>
          <w:rFonts w:ascii="Times New Roman" w:hAnsi="Times New Roman" w:cs="Times New Roman"/>
        </w:rPr>
        <w:t>Guess Wh</w:t>
      </w:r>
      <w:r w:rsidR="008F44B2" w:rsidRPr="004C7440">
        <w:rPr>
          <w:rFonts w:ascii="Times New Roman" w:hAnsi="Times New Roman" w:cs="Times New Roman"/>
        </w:rPr>
        <w:t xml:space="preserve">at: The Inorganic Chemistry </w:t>
      </w:r>
      <w:r w:rsidR="004F5271" w:rsidRPr="004C7440">
        <w:rPr>
          <w:rFonts w:ascii="Times New Roman" w:hAnsi="Times New Roman" w:cs="Times New Roman"/>
        </w:rPr>
        <w:t>Version</w:t>
      </w:r>
    </w:p>
    <w:p w14:paraId="52D81F53" w14:textId="77777777" w:rsidR="00F10AE2" w:rsidRPr="004C7440" w:rsidRDefault="00F10AE2" w:rsidP="00F10AE2">
      <w:pPr>
        <w:rPr>
          <w:rFonts w:ascii="Times New Roman" w:hAnsi="Times New Roman" w:cs="Times New Roman"/>
        </w:rPr>
      </w:pPr>
    </w:p>
    <w:p w14:paraId="1A454FDE" w14:textId="6BD11DD6" w:rsidR="006D3F17" w:rsidRPr="00D945B5" w:rsidRDefault="00F10AE2" w:rsidP="00892DD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45B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D3F17" w:rsidRPr="00D945B5">
        <w:rPr>
          <w:rFonts w:ascii="Times New Roman" w:hAnsi="Times New Roman" w:cs="Times New Roman"/>
          <w:b/>
          <w:bCs/>
          <w:sz w:val="24"/>
          <w:szCs w:val="24"/>
        </w:rPr>
        <w:t>umber of players</w:t>
      </w:r>
    </w:p>
    <w:p w14:paraId="6BACDEBB" w14:textId="4DA247F6" w:rsidR="006D3F17" w:rsidRPr="00D945B5" w:rsidRDefault="006D3F17" w:rsidP="00892D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  <w:u w:val="single"/>
        </w:rPr>
        <w:t>Minimum</w:t>
      </w:r>
      <w:r w:rsidRPr="00D945B5">
        <w:rPr>
          <w:rFonts w:ascii="Times New Roman" w:hAnsi="Times New Roman" w:cs="Times New Roman"/>
          <w:sz w:val="24"/>
          <w:szCs w:val="24"/>
        </w:rPr>
        <w:t>: 2</w:t>
      </w:r>
    </w:p>
    <w:p w14:paraId="0B76994D" w14:textId="479C7BFA" w:rsidR="00514921" w:rsidRPr="00D945B5" w:rsidRDefault="006D3F17" w:rsidP="00892D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  <w:u w:val="single"/>
        </w:rPr>
        <w:t>Maximum</w:t>
      </w:r>
      <w:r w:rsidRPr="00D945B5">
        <w:rPr>
          <w:rFonts w:ascii="Times New Roman" w:hAnsi="Times New Roman" w:cs="Times New Roman"/>
          <w:sz w:val="24"/>
          <w:szCs w:val="24"/>
        </w:rPr>
        <w:t>:</w:t>
      </w:r>
      <w:r w:rsidR="004F5271" w:rsidRPr="00D945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∞ </m:t>
        </m:r>
      </m:oMath>
    </w:p>
    <w:p w14:paraId="594CF16C" w14:textId="2BEE50F5" w:rsidR="00514921" w:rsidRPr="00D945B5" w:rsidRDefault="00514921" w:rsidP="00892D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t>In the case of more than two players, split up participants into two teams. Afterall, two, three, four, + brains are better than one! That being said, too many cooks in the kitchen might not be best either, so find that happy medium!</w:t>
      </w:r>
    </w:p>
    <w:p w14:paraId="1F47F17F" w14:textId="6B26988D" w:rsidR="008F44B2" w:rsidRPr="00D945B5" w:rsidRDefault="008F44B2" w:rsidP="00892DDA">
      <w:pPr>
        <w:pStyle w:val="Heading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t>Objective</w:t>
      </w:r>
    </w:p>
    <w:p w14:paraId="42B745F2" w14:textId="4AC90DA2" w:rsidR="008F44B2" w:rsidRPr="00D945B5" w:rsidRDefault="004C7440" w:rsidP="00892D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t xml:space="preserve">Games are a great way to enhance understanding of complex topics. In breaking down important concepts, </w:t>
      </w:r>
      <w:r w:rsidR="00514921" w:rsidRPr="00D945B5">
        <w:rPr>
          <w:rFonts w:ascii="Times New Roman" w:hAnsi="Times New Roman" w:cs="Times New Roman"/>
          <w:sz w:val="24"/>
          <w:szCs w:val="24"/>
        </w:rPr>
        <w:t>players draw connections between topics.</w:t>
      </w:r>
      <w:r w:rsidRPr="00D945B5">
        <w:rPr>
          <w:rFonts w:ascii="Times New Roman" w:hAnsi="Times New Roman" w:cs="Times New Roman"/>
          <w:sz w:val="24"/>
          <w:szCs w:val="24"/>
        </w:rPr>
        <w:t xml:space="preserve"> While traditional education in chemistry focuses on rules, theories, and scientific law, the intriguing discovery process of these essential topics </w:t>
      </w:r>
      <w:r w:rsidR="00514921" w:rsidRPr="00D945B5">
        <w:rPr>
          <w:rFonts w:ascii="Times New Roman" w:hAnsi="Times New Roman" w:cs="Times New Roman"/>
          <w:sz w:val="24"/>
          <w:szCs w:val="24"/>
        </w:rPr>
        <w:t>may be a secondary or neglected aspect of the work</w:t>
      </w:r>
      <w:r w:rsidRPr="00D945B5">
        <w:rPr>
          <w:rFonts w:ascii="Times New Roman" w:hAnsi="Times New Roman" w:cs="Times New Roman"/>
          <w:sz w:val="24"/>
          <w:szCs w:val="24"/>
        </w:rPr>
        <w:t xml:space="preserve">. There is merit in looking at HOW </w:t>
      </w:r>
      <w:r w:rsidR="00514921" w:rsidRPr="00D945B5">
        <w:rPr>
          <w:rFonts w:ascii="Times New Roman" w:hAnsi="Times New Roman" w:cs="Times New Roman"/>
          <w:sz w:val="24"/>
          <w:szCs w:val="24"/>
        </w:rPr>
        <w:t>WE</w:t>
      </w:r>
      <w:r w:rsidRPr="00D945B5">
        <w:rPr>
          <w:rFonts w:ascii="Times New Roman" w:hAnsi="Times New Roman" w:cs="Times New Roman"/>
          <w:sz w:val="24"/>
          <w:szCs w:val="24"/>
        </w:rPr>
        <w:t xml:space="preserve"> KNOW WHAT</w:t>
      </w:r>
      <w:r w:rsidR="00514921" w:rsidRPr="00D945B5">
        <w:rPr>
          <w:rFonts w:ascii="Times New Roman" w:hAnsi="Times New Roman" w:cs="Times New Roman"/>
          <w:sz w:val="24"/>
          <w:szCs w:val="24"/>
        </w:rPr>
        <w:t xml:space="preserve"> WE</w:t>
      </w:r>
      <w:r w:rsidRPr="00D945B5">
        <w:rPr>
          <w:rFonts w:ascii="Times New Roman" w:hAnsi="Times New Roman" w:cs="Times New Roman"/>
          <w:sz w:val="24"/>
          <w:szCs w:val="24"/>
        </w:rPr>
        <w:t xml:space="preserve"> KNOW.</w:t>
      </w:r>
    </w:p>
    <w:p w14:paraId="30550DB0" w14:textId="7B088A00" w:rsidR="009B4F5B" w:rsidRPr="00D945B5" w:rsidRDefault="00514921" w:rsidP="00892D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t>The</w:t>
      </w:r>
      <w:r w:rsidR="004C7440" w:rsidRPr="00D945B5">
        <w:rPr>
          <w:rFonts w:ascii="Times New Roman" w:hAnsi="Times New Roman" w:cs="Times New Roman"/>
          <w:sz w:val="24"/>
          <w:szCs w:val="24"/>
        </w:rPr>
        <w:t xml:space="preserve"> objective of this game is to present important aspects of inorganic chemistry through a game format. Since every individual </w:t>
      </w:r>
      <w:proofErr w:type="gramStart"/>
      <w:r w:rsidR="004C7440" w:rsidRPr="00D945B5">
        <w:rPr>
          <w:rFonts w:ascii="Times New Roman" w:hAnsi="Times New Roman" w:cs="Times New Roman"/>
          <w:sz w:val="24"/>
          <w:szCs w:val="24"/>
        </w:rPr>
        <w:t>process</w:t>
      </w:r>
      <w:r w:rsidRPr="00D945B5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4C7440" w:rsidRPr="00D945B5">
        <w:rPr>
          <w:rFonts w:ascii="Times New Roman" w:hAnsi="Times New Roman" w:cs="Times New Roman"/>
          <w:sz w:val="24"/>
          <w:szCs w:val="24"/>
        </w:rPr>
        <w:t xml:space="preserve"> information differently, educational material presented in this manner is inclusive </w:t>
      </w:r>
      <w:r w:rsidRPr="00D945B5">
        <w:rPr>
          <w:rFonts w:ascii="Times New Roman" w:hAnsi="Times New Roman" w:cs="Times New Roman"/>
          <w:sz w:val="24"/>
          <w:szCs w:val="24"/>
        </w:rPr>
        <w:t>of</w:t>
      </w:r>
      <w:r w:rsidR="004C7440" w:rsidRPr="00D945B5">
        <w:rPr>
          <w:rFonts w:ascii="Times New Roman" w:hAnsi="Times New Roman" w:cs="Times New Roman"/>
          <w:sz w:val="24"/>
          <w:szCs w:val="24"/>
        </w:rPr>
        <w:t xml:space="preserve"> non-traditional learning methods. </w:t>
      </w:r>
      <w:r w:rsidRPr="00D945B5">
        <w:rPr>
          <w:rFonts w:ascii="Times New Roman" w:hAnsi="Times New Roman" w:cs="Times New Roman"/>
          <w:sz w:val="24"/>
          <w:szCs w:val="24"/>
        </w:rPr>
        <w:t xml:space="preserve">While </w:t>
      </w:r>
      <w:r w:rsidR="004C7440" w:rsidRPr="00D945B5">
        <w:rPr>
          <w:rFonts w:ascii="Times New Roman" w:hAnsi="Times New Roman" w:cs="Times New Roman"/>
          <w:sz w:val="24"/>
          <w:szCs w:val="24"/>
        </w:rPr>
        <w:t>engaging the individual, games also further expose them to that material, solidifying the concept. The objective of this project is as follows: “To communicate clearly and effectively with different audiences and in different contexts.”</w:t>
      </w:r>
    </w:p>
    <w:p w14:paraId="3AF5D154" w14:textId="2E635CE0" w:rsidR="009B4F5B" w:rsidRPr="00ED2DAC" w:rsidRDefault="00D945B5" w:rsidP="00892DDA">
      <w:pPr>
        <w:pStyle w:val="Heading1"/>
        <w:spacing w:line="480" w:lineRule="auto"/>
        <w:rPr>
          <w:rFonts w:ascii="Times New Roman" w:hAnsi="Times New Roman" w:cs="Times New Roman"/>
        </w:rPr>
      </w:pPr>
      <w:r w:rsidRPr="00ED2DAC">
        <w:rPr>
          <w:rFonts w:ascii="Times New Roman" w:hAnsi="Times New Roman" w:cs="Times New Roman"/>
        </w:rPr>
        <w:lastRenderedPageBreak/>
        <w:t>Required Materials</w:t>
      </w:r>
    </w:p>
    <w:p w14:paraId="34EECD2D" w14:textId="7265CFD8" w:rsidR="00D945B5" w:rsidRPr="00ED2DAC" w:rsidRDefault="00D945B5" w:rsidP="00892DD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2DAC">
        <w:rPr>
          <w:rFonts w:ascii="Times New Roman" w:hAnsi="Times New Roman" w:cs="Times New Roman"/>
          <w:sz w:val="24"/>
          <w:szCs w:val="24"/>
        </w:rPr>
        <w:t xml:space="preserve">Guess What Board game with </w:t>
      </w:r>
      <w:r w:rsidR="00ED2DAC">
        <w:rPr>
          <w:rFonts w:ascii="Times New Roman" w:hAnsi="Times New Roman" w:cs="Times New Roman"/>
          <w:sz w:val="24"/>
          <w:szCs w:val="24"/>
        </w:rPr>
        <w:t>the corresponding 5</w:t>
      </w:r>
      <w:r w:rsidR="00ED2DAC" w:rsidRPr="00ED2DAC">
        <w:rPr>
          <w:rFonts w:ascii="Times New Roman" w:hAnsi="Times New Roman" w:cs="Times New Roman"/>
          <w:sz w:val="24"/>
          <w:szCs w:val="24"/>
        </w:rPr>
        <w:t>0 Topic and 50 Clue Cards</w:t>
      </w:r>
    </w:p>
    <w:p w14:paraId="7F3F6418" w14:textId="212A9E53" w:rsidR="00ED2DAC" w:rsidRPr="00ED2DAC" w:rsidRDefault="00ED2DAC" w:rsidP="00892DD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D2DAC">
        <w:rPr>
          <w:rFonts w:ascii="Times New Roman" w:hAnsi="Times New Roman" w:cs="Times New Roman"/>
          <w:sz w:val="24"/>
          <w:szCs w:val="24"/>
        </w:rPr>
        <w:t xml:space="preserve">A pad of paper and a writing gadget </w:t>
      </w:r>
    </w:p>
    <w:p w14:paraId="37428C83" w14:textId="22BA7DD7" w:rsidR="009B4F5B" w:rsidRPr="00892DDA" w:rsidRDefault="00ED2DAC" w:rsidP="009B4F5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POSITIVE ATTITUDE</w:t>
      </w:r>
    </w:p>
    <w:p w14:paraId="75B4E899" w14:textId="2C18C6D0" w:rsidR="006D3F17" w:rsidRPr="00D945B5" w:rsidRDefault="00F10AE2" w:rsidP="00892DDA">
      <w:pPr>
        <w:pStyle w:val="Heading1"/>
        <w:spacing w:line="480" w:lineRule="auto"/>
        <w:rPr>
          <w:rFonts w:ascii="Times New Roman" w:hAnsi="Times New Roman" w:cs="Times New Roman"/>
        </w:rPr>
      </w:pPr>
      <w:r w:rsidRPr="00D945B5">
        <w:rPr>
          <w:rFonts w:ascii="Times New Roman" w:hAnsi="Times New Roman" w:cs="Times New Roman"/>
        </w:rPr>
        <w:t>How to play</w:t>
      </w:r>
    </w:p>
    <w:p w14:paraId="455383CD" w14:textId="3BE0BFCC" w:rsidR="006D3F17" w:rsidRDefault="006D3F17" w:rsidP="00892DD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t xml:space="preserve">Deal 20 “TOPIC” Cards to each team and place the cards into the Guess Who Board. The other team should have the “CLUE” cards corresponding to each topic card. </w:t>
      </w:r>
    </w:p>
    <w:p w14:paraId="382AD312" w14:textId="77777777" w:rsidR="00D945B5" w:rsidRPr="00D945B5" w:rsidRDefault="00D945B5" w:rsidP="00D945B5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9C43D4" w14:textId="4364338D" w:rsidR="004F5271" w:rsidRPr="00892DDA" w:rsidRDefault="004F5271" w:rsidP="004C7440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DDA">
        <w:rPr>
          <w:rFonts w:ascii="Times New Roman" w:hAnsi="Times New Roman" w:cs="Times New Roman"/>
          <w:b/>
          <w:bCs/>
          <w:sz w:val="24"/>
          <w:szCs w:val="24"/>
        </w:rPr>
        <w:t>TOPIC CARD Example</w:t>
      </w:r>
    </w:p>
    <w:p w14:paraId="761A6DC1" w14:textId="35DA7E51" w:rsidR="00514921" w:rsidRPr="00D945B5" w:rsidRDefault="00272DBF" w:rsidP="00272DBF">
      <w:pPr>
        <w:pStyle w:val="ListParagraph"/>
        <w:spacing w:line="276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6E2B24CB" wp14:editId="1E8BC667">
            <wp:extent cx="5183992" cy="2964180"/>
            <wp:effectExtent l="0" t="0" r="0" b="7620"/>
            <wp:docPr id="2" name="Picture 2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5" b="11966"/>
                    <a:stretch/>
                  </pic:blipFill>
                  <pic:spPr bwMode="auto">
                    <a:xfrm>
                      <a:off x="0" y="0"/>
                      <a:ext cx="5185800" cy="296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66670" w14:textId="77777777" w:rsidR="00892DDA" w:rsidRDefault="00892DDA" w:rsidP="004C744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346FC7" w14:textId="77777777" w:rsidR="00892DDA" w:rsidRDefault="00892DDA" w:rsidP="004C744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627A97" w14:textId="77777777" w:rsidR="00892DDA" w:rsidRDefault="00892DDA" w:rsidP="004C744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711285" w14:textId="77777777" w:rsidR="00892DDA" w:rsidRDefault="00892DDA" w:rsidP="004C744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2CB529" w14:textId="77777777" w:rsidR="00892DDA" w:rsidRDefault="00892DDA" w:rsidP="004C744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564E49" w14:textId="77777777" w:rsidR="00892DDA" w:rsidRDefault="00892DDA" w:rsidP="004C744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247554" w14:textId="77777777" w:rsidR="00892DDA" w:rsidRDefault="00892DDA" w:rsidP="004C744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A754EE" w14:textId="77777777" w:rsidR="00892DDA" w:rsidRDefault="00892DDA" w:rsidP="004C744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3646CF" w14:textId="77777777" w:rsidR="00892DDA" w:rsidRDefault="00892DDA" w:rsidP="004C7440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D02D9A" w14:textId="10721903" w:rsidR="004F5271" w:rsidRPr="00892DDA" w:rsidRDefault="004F5271" w:rsidP="004C7440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2DDA">
        <w:rPr>
          <w:rFonts w:ascii="Times New Roman" w:hAnsi="Times New Roman" w:cs="Times New Roman"/>
          <w:b/>
          <w:bCs/>
          <w:sz w:val="24"/>
          <w:szCs w:val="24"/>
        </w:rPr>
        <w:t>CLUE CARD Example</w:t>
      </w:r>
    </w:p>
    <w:p w14:paraId="40F94D61" w14:textId="6140384A" w:rsidR="00D945B5" w:rsidRPr="00892DDA" w:rsidRDefault="000804BF" w:rsidP="00892DD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noProof/>
          <w:sz w:val="24"/>
          <w:szCs w:val="24"/>
        </w:rPr>
        <w:drawing>
          <wp:inline distT="0" distB="0" distL="0" distR="0" wp14:anchorId="20A0E4BD" wp14:editId="409454A8">
            <wp:extent cx="5039678" cy="3101340"/>
            <wp:effectExtent l="0" t="0" r="8890" b="3810"/>
            <wp:docPr id="3" name="Picture 3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time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6" b="14881"/>
                    <a:stretch/>
                  </pic:blipFill>
                  <pic:spPr bwMode="auto">
                    <a:xfrm>
                      <a:off x="0" y="0"/>
                      <a:ext cx="5040268" cy="310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AF67A" w14:textId="77777777" w:rsidR="00D945B5" w:rsidRPr="00D945B5" w:rsidRDefault="00D945B5" w:rsidP="004C7440">
      <w:pPr>
        <w:pStyle w:val="ListParagraph"/>
        <w:spacing w:line="276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7289CAF6" w14:textId="619E18A7" w:rsidR="006D3F17" w:rsidRPr="00D945B5" w:rsidRDefault="006D3F17" w:rsidP="00892DD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t xml:space="preserve">There are two roles: the guessing team and the </w:t>
      </w:r>
      <w:r w:rsidR="006A0A68" w:rsidRPr="00D945B5">
        <w:rPr>
          <w:rFonts w:ascii="Times New Roman" w:hAnsi="Times New Roman" w:cs="Times New Roman"/>
          <w:sz w:val="24"/>
          <w:szCs w:val="24"/>
        </w:rPr>
        <w:t>prompting</w:t>
      </w:r>
      <w:r w:rsidRPr="00D945B5">
        <w:rPr>
          <w:rFonts w:ascii="Times New Roman" w:hAnsi="Times New Roman" w:cs="Times New Roman"/>
          <w:sz w:val="24"/>
          <w:szCs w:val="24"/>
        </w:rPr>
        <w:t xml:space="preserve"> team. </w:t>
      </w:r>
      <w:r w:rsidR="00C639C1" w:rsidRPr="00D945B5">
        <w:rPr>
          <w:rFonts w:ascii="Times New Roman" w:hAnsi="Times New Roman" w:cs="Times New Roman"/>
          <w:sz w:val="24"/>
          <w:szCs w:val="24"/>
        </w:rPr>
        <w:t>The y</w:t>
      </w:r>
      <w:r w:rsidRPr="00D945B5">
        <w:rPr>
          <w:rFonts w:ascii="Times New Roman" w:hAnsi="Times New Roman" w:cs="Times New Roman"/>
          <w:sz w:val="24"/>
          <w:szCs w:val="24"/>
        </w:rPr>
        <w:t>oungest player (or the team with the youngest player will be the guessing team first.</w:t>
      </w:r>
      <w:r w:rsidR="00F10AE2" w:rsidRPr="00D945B5">
        <w:rPr>
          <w:rFonts w:ascii="Times New Roman" w:hAnsi="Times New Roman" w:cs="Times New Roman"/>
          <w:sz w:val="24"/>
          <w:szCs w:val="24"/>
        </w:rPr>
        <w:t xml:space="preserve"> </w:t>
      </w:r>
      <w:r w:rsidR="008F44B2" w:rsidRPr="00D945B5">
        <w:rPr>
          <w:rFonts w:ascii="Times New Roman" w:hAnsi="Times New Roman" w:cs="Times New Roman"/>
          <w:sz w:val="24"/>
          <w:szCs w:val="24"/>
        </w:rPr>
        <w:t xml:space="preserve">The </w:t>
      </w:r>
      <w:r w:rsidR="006A0A68" w:rsidRPr="00D945B5">
        <w:rPr>
          <w:rFonts w:ascii="Times New Roman" w:hAnsi="Times New Roman" w:cs="Times New Roman"/>
          <w:sz w:val="24"/>
          <w:szCs w:val="24"/>
        </w:rPr>
        <w:t>prompting</w:t>
      </w:r>
      <w:r w:rsidR="008F44B2" w:rsidRPr="00D945B5">
        <w:rPr>
          <w:rFonts w:ascii="Times New Roman" w:hAnsi="Times New Roman" w:cs="Times New Roman"/>
          <w:sz w:val="24"/>
          <w:szCs w:val="24"/>
        </w:rPr>
        <w:t xml:space="preserve"> team will read off clues from which the guessing team will attempt to correctly discern the topic. </w:t>
      </w:r>
    </w:p>
    <w:p w14:paraId="3E50A94C" w14:textId="7DC285DF" w:rsidR="006D3F17" w:rsidRPr="00D945B5" w:rsidRDefault="006D3F17" w:rsidP="00892DD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t xml:space="preserve">Each topic card has 5 clues. These clues can be read in whatever order; it is up to the </w:t>
      </w:r>
      <w:r w:rsidR="006A0A68" w:rsidRPr="00D945B5">
        <w:rPr>
          <w:rFonts w:ascii="Times New Roman" w:hAnsi="Times New Roman" w:cs="Times New Roman"/>
          <w:sz w:val="24"/>
          <w:szCs w:val="24"/>
        </w:rPr>
        <w:t>prompting</w:t>
      </w:r>
      <w:r w:rsidRPr="00D945B5">
        <w:rPr>
          <w:rFonts w:ascii="Times New Roman" w:hAnsi="Times New Roman" w:cs="Times New Roman"/>
          <w:sz w:val="24"/>
          <w:szCs w:val="24"/>
        </w:rPr>
        <w:t xml:space="preserve"> team to </w:t>
      </w:r>
      <w:r w:rsidR="00F10AE2" w:rsidRPr="00D945B5">
        <w:rPr>
          <w:rFonts w:ascii="Times New Roman" w:hAnsi="Times New Roman" w:cs="Times New Roman"/>
          <w:sz w:val="24"/>
          <w:szCs w:val="24"/>
        </w:rPr>
        <w:t xml:space="preserve">strategically reveals clues. Ideally, the vaguest clues would be provided first. The guessing team has </w:t>
      </w:r>
      <w:r w:rsidR="00AC3765">
        <w:rPr>
          <w:rFonts w:ascii="Times New Roman" w:hAnsi="Times New Roman" w:cs="Times New Roman"/>
          <w:sz w:val="24"/>
          <w:szCs w:val="24"/>
        </w:rPr>
        <w:t>30</w:t>
      </w:r>
      <w:r w:rsidR="00F10AE2" w:rsidRPr="00D945B5">
        <w:rPr>
          <w:rFonts w:ascii="Times New Roman" w:hAnsi="Times New Roman" w:cs="Times New Roman"/>
          <w:sz w:val="24"/>
          <w:szCs w:val="24"/>
        </w:rPr>
        <w:t xml:space="preserve"> seconds after each clue to make a guess. </w:t>
      </w:r>
    </w:p>
    <w:p w14:paraId="62A5CD2B" w14:textId="7B045220" w:rsidR="008F44B2" w:rsidRPr="00D945B5" w:rsidRDefault="00F10AE2" w:rsidP="00892DD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t xml:space="preserve">The objective of the game is to correctly guess the correct topic with the fewest </w:t>
      </w:r>
      <w:r w:rsidR="004F5271" w:rsidRPr="00D945B5">
        <w:rPr>
          <w:rFonts w:ascii="Times New Roman" w:hAnsi="Times New Roman" w:cs="Times New Roman"/>
          <w:sz w:val="24"/>
          <w:szCs w:val="24"/>
        </w:rPr>
        <w:t>number</w:t>
      </w:r>
      <w:r w:rsidRPr="00D945B5">
        <w:rPr>
          <w:rFonts w:ascii="Times New Roman" w:hAnsi="Times New Roman" w:cs="Times New Roman"/>
          <w:sz w:val="24"/>
          <w:szCs w:val="24"/>
        </w:rPr>
        <w:t xml:space="preserve"> of clues. For each clue provided, one point will be added to the guessing team’s score. The team with the smallest number of points in the end is the winner. </w:t>
      </w:r>
    </w:p>
    <w:p w14:paraId="7E4CC6C9" w14:textId="46EFB1CA" w:rsidR="00892DDA" w:rsidRPr="00892DDA" w:rsidRDefault="008F44B2" w:rsidP="00892DDA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lastRenderedPageBreak/>
        <w:t xml:space="preserve">Note: If the two teams are tied at the end, a game of sudden death will be played. Each team will choose an additional topic card. Whoever guesses their topic in the fewest </w:t>
      </w:r>
      <w:r w:rsidR="006A0A68" w:rsidRPr="00D945B5">
        <w:rPr>
          <w:rFonts w:ascii="Times New Roman" w:hAnsi="Times New Roman" w:cs="Times New Roman"/>
          <w:sz w:val="24"/>
          <w:szCs w:val="24"/>
        </w:rPr>
        <w:t>number</w:t>
      </w:r>
      <w:r w:rsidRPr="00D945B5">
        <w:rPr>
          <w:rFonts w:ascii="Times New Roman" w:hAnsi="Times New Roman" w:cs="Times New Roman"/>
          <w:sz w:val="24"/>
          <w:szCs w:val="24"/>
        </w:rPr>
        <w:t xml:space="preserve"> of guesses will be crowned the ultimate winner</w:t>
      </w:r>
      <w:r w:rsidR="00892DDA">
        <w:rPr>
          <w:rFonts w:ascii="Times New Roman" w:hAnsi="Times New Roman" w:cs="Times New Roman"/>
          <w:sz w:val="24"/>
          <w:szCs w:val="24"/>
        </w:rPr>
        <w:t>!</w:t>
      </w:r>
    </w:p>
    <w:p w14:paraId="6950DDAD" w14:textId="4B20EE42" w:rsidR="00C639C1" w:rsidRPr="00D945B5" w:rsidRDefault="00C639C1" w:rsidP="00D945B5">
      <w:pPr>
        <w:pStyle w:val="Heading1"/>
        <w:rPr>
          <w:rFonts w:ascii="Times New Roman" w:hAnsi="Times New Roman" w:cs="Times New Roman"/>
          <w:b/>
          <w:bCs/>
        </w:rPr>
      </w:pPr>
      <w:r w:rsidRPr="00D945B5">
        <w:rPr>
          <w:rFonts w:ascii="Times New Roman" w:hAnsi="Times New Roman" w:cs="Times New Roman"/>
          <w:b/>
          <w:bCs/>
        </w:rPr>
        <w:t xml:space="preserve">Acknowledgements: </w:t>
      </w:r>
    </w:p>
    <w:p w14:paraId="49614799" w14:textId="42D5B7AF" w:rsidR="00C639C1" w:rsidRPr="00D945B5" w:rsidRDefault="00C639C1" w:rsidP="00C639C1">
      <w:pPr>
        <w:rPr>
          <w:rFonts w:ascii="Times New Roman" w:hAnsi="Times New Roman" w:cs="Times New Roman"/>
          <w:sz w:val="24"/>
          <w:szCs w:val="24"/>
        </w:rPr>
      </w:pPr>
      <w:r w:rsidRPr="00D945B5">
        <w:rPr>
          <w:rFonts w:ascii="Times New Roman" w:hAnsi="Times New Roman" w:cs="Times New Roman"/>
          <w:sz w:val="24"/>
          <w:szCs w:val="24"/>
        </w:rPr>
        <w:t xml:space="preserve">Editor and Mentor: </w:t>
      </w:r>
      <w:r w:rsidRPr="00D945B5">
        <w:rPr>
          <w:rFonts w:ascii="Times New Roman" w:hAnsi="Times New Roman" w:cs="Times New Roman"/>
          <w:b/>
          <w:bCs/>
          <w:sz w:val="24"/>
          <w:szCs w:val="24"/>
        </w:rPr>
        <w:t xml:space="preserve">Dr. Bradley </w:t>
      </w:r>
      <w:r w:rsidR="00D945B5" w:rsidRPr="00D945B5">
        <w:rPr>
          <w:rFonts w:ascii="Times New Roman" w:hAnsi="Times New Roman" w:cs="Times New Roman"/>
          <w:b/>
          <w:bCs/>
          <w:sz w:val="24"/>
          <w:szCs w:val="24"/>
        </w:rPr>
        <w:t>Wile</w:t>
      </w:r>
      <w:r w:rsidR="00D945B5" w:rsidRPr="00D945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47E02" w14:textId="53B31A6C" w:rsidR="00D945B5" w:rsidRPr="00D945B5" w:rsidRDefault="00D945B5" w:rsidP="00C639C1">
      <w:pPr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EFEFE"/>
        </w:rPr>
      </w:pPr>
      <w:r w:rsidRPr="00D945B5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EFEFE"/>
        </w:rPr>
        <w:t>Ohio Northern University: School of Science, Technology, and Mathematics</w:t>
      </w:r>
    </w:p>
    <w:p w14:paraId="1909772E" w14:textId="77777777" w:rsidR="00D945B5" w:rsidRDefault="00D945B5" w:rsidP="00C639C1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</w:p>
    <w:p w14:paraId="5F22B30D" w14:textId="7BED250B" w:rsidR="00D945B5" w:rsidRPr="00D945B5" w:rsidRDefault="00D945B5" w:rsidP="00C639C1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EFEFE"/>
        </w:rPr>
        <w:t xml:space="preserve">Mentor: </w:t>
      </w:r>
      <w:r w:rsidRPr="00D945B5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EFEFE"/>
        </w:rPr>
        <w:t xml:space="preserve">Dr. Forrest </w:t>
      </w:r>
      <w:proofErr w:type="spellStart"/>
      <w:r w:rsidRPr="00D945B5">
        <w:rPr>
          <w:rFonts w:ascii="Times New Roman" w:hAnsi="Times New Roman" w:cs="Times New Roman"/>
          <w:b/>
          <w:bCs/>
          <w:color w:val="0A0A0A"/>
          <w:sz w:val="24"/>
          <w:szCs w:val="24"/>
          <w:shd w:val="clear" w:color="auto" w:fill="FEFEFE"/>
        </w:rPr>
        <w:t>Clingerman</w:t>
      </w:r>
      <w:proofErr w:type="spellEnd"/>
    </w:p>
    <w:p w14:paraId="707397F0" w14:textId="792DBB9A" w:rsidR="00D945B5" w:rsidRPr="00D945B5" w:rsidRDefault="00D945B5" w:rsidP="00C639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5B5">
        <w:rPr>
          <w:rFonts w:ascii="Times New Roman" w:hAnsi="Times New Roman" w:cs="Times New Roman"/>
          <w:b/>
          <w:bCs/>
          <w:sz w:val="24"/>
          <w:szCs w:val="24"/>
        </w:rPr>
        <w:t>Ohio Northern University: Honors Program</w:t>
      </w:r>
    </w:p>
    <w:p w14:paraId="6A82ED91" w14:textId="77777777" w:rsidR="00D945B5" w:rsidRPr="00D945B5" w:rsidRDefault="00D945B5" w:rsidP="00C639C1">
      <w:pPr>
        <w:rPr>
          <w:rFonts w:ascii="Times New Roman" w:hAnsi="Times New Roman" w:cs="Times New Roman"/>
          <w:sz w:val="24"/>
          <w:szCs w:val="24"/>
        </w:rPr>
      </w:pPr>
    </w:p>
    <w:p w14:paraId="047D941E" w14:textId="5809389E" w:rsidR="00C639C1" w:rsidRPr="00593083" w:rsidRDefault="00D945B5" w:rsidP="00593083">
      <w:pPr>
        <w:pStyle w:val="Head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References</w:t>
      </w:r>
      <w:r w:rsidRPr="00D945B5">
        <w:rPr>
          <w:rFonts w:ascii="Times New Roman" w:hAnsi="Times New Roman" w:cs="Times New Roman"/>
          <w:b/>
          <w:bCs/>
        </w:rPr>
        <w:t xml:space="preserve">: </w:t>
      </w:r>
    </w:p>
    <w:p w14:paraId="3443161C" w14:textId="248D4303" w:rsidR="00593083" w:rsidRPr="0061485F" w:rsidRDefault="00593083" w:rsidP="00C639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485F">
        <w:rPr>
          <w:rFonts w:ascii="Times New Roman" w:hAnsi="Times New Roman" w:cs="Times New Roman"/>
          <w:b/>
          <w:bCs/>
          <w:sz w:val="24"/>
          <w:szCs w:val="24"/>
        </w:rPr>
        <w:t xml:space="preserve">Information: </w:t>
      </w:r>
    </w:p>
    <w:p w14:paraId="5A509F0F" w14:textId="1D8E47C0" w:rsidR="00BB7871" w:rsidRPr="0061485F" w:rsidRDefault="00BB7871" w:rsidP="006148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1485F">
        <w:rPr>
          <w:rFonts w:ascii="Times New Roman" w:hAnsi="Times New Roman" w:cs="Times New Roman"/>
          <w:sz w:val="24"/>
          <w:szCs w:val="24"/>
        </w:rPr>
        <w:t xml:space="preserve">Inorganic Chemistry, </w:t>
      </w:r>
      <w:proofErr w:type="spellStart"/>
      <w:r w:rsidRPr="0061485F">
        <w:rPr>
          <w:rFonts w:ascii="Times New Roman" w:hAnsi="Times New Roman" w:cs="Times New Roman"/>
          <w:sz w:val="24"/>
          <w:szCs w:val="24"/>
        </w:rPr>
        <w:t>Miessler</w:t>
      </w:r>
      <w:proofErr w:type="spellEnd"/>
      <w:r w:rsidRPr="0061485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1485F">
        <w:rPr>
          <w:rFonts w:ascii="Times New Roman" w:hAnsi="Times New Roman" w:cs="Times New Roman"/>
          <w:sz w:val="24"/>
          <w:szCs w:val="24"/>
        </w:rPr>
        <w:t>Tarr</w:t>
      </w:r>
      <w:proofErr w:type="spellEnd"/>
      <w:r w:rsidRPr="0061485F">
        <w:rPr>
          <w:rFonts w:ascii="Times New Roman" w:hAnsi="Times New Roman" w:cs="Times New Roman"/>
          <w:sz w:val="24"/>
          <w:szCs w:val="24"/>
        </w:rPr>
        <w:t xml:space="preserve">, </w:t>
      </w:r>
      <w:r w:rsidR="0061485F" w:rsidRPr="0061485F">
        <w:rPr>
          <w:rFonts w:ascii="Times New Roman" w:hAnsi="Times New Roman" w:cs="Times New Roman"/>
          <w:sz w:val="24"/>
          <w:szCs w:val="24"/>
        </w:rPr>
        <w:t xml:space="preserve">5th Edition; </w:t>
      </w:r>
      <w:r w:rsidRPr="0061485F">
        <w:rPr>
          <w:rFonts w:ascii="Times New Roman" w:hAnsi="Times New Roman" w:cs="Times New Roman"/>
          <w:sz w:val="24"/>
          <w:szCs w:val="24"/>
        </w:rPr>
        <w:t>Pearson/Prentice Hall, 2013</w:t>
      </w:r>
      <w:r w:rsidR="0061485F" w:rsidRPr="0061485F">
        <w:rPr>
          <w:rFonts w:ascii="Times New Roman" w:hAnsi="Times New Roman" w:cs="Times New Roman"/>
          <w:sz w:val="24"/>
          <w:szCs w:val="24"/>
        </w:rPr>
        <w:t xml:space="preserve">; </w:t>
      </w:r>
      <w:r w:rsidRPr="0061485F">
        <w:rPr>
          <w:rFonts w:ascii="Times New Roman" w:hAnsi="Times New Roman" w:cs="Times New Roman"/>
          <w:sz w:val="24"/>
          <w:szCs w:val="24"/>
        </w:rPr>
        <w:t>ISBN: 9780321811059.</w:t>
      </w:r>
    </w:p>
    <w:p w14:paraId="108B295B" w14:textId="7917DFBB" w:rsidR="00593083" w:rsidRPr="0087548B" w:rsidRDefault="0061485F" w:rsidP="00C639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548B">
        <w:rPr>
          <w:rFonts w:ascii="Times New Roman" w:hAnsi="Times New Roman" w:cs="Times New Roman"/>
          <w:sz w:val="24"/>
          <w:szCs w:val="24"/>
        </w:rPr>
        <w:t>Descriptive Inorganic, Coordination, and Solid-State Chemistry, Glen E. Rodgers, 3rd edition; Brooks/Cole, Text: Cengage Learning: Belmont, CA, 2012; ISBN 978-0-8400-6846-0.</w:t>
      </w:r>
    </w:p>
    <w:p w14:paraId="23EEEEC3" w14:textId="4D31F5B9" w:rsidR="0061485F" w:rsidRPr="0087548B" w:rsidRDefault="008330A1" w:rsidP="00C639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548B">
        <w:rPr>
          <w:rFonts w:ascii="Times New Roman" w:hAnsi="Times New Roman" w:cs="Times New Roman"/>
          <w:color w:val="000000"/>
          <w:sz w:val="24"/>
          <w:szCs w:val="24"/>
        </w:rPr>
        <w:t xml:space="preserve">Britannica. </w:t>
      </w:r>
      <w:proofErr w:type="spellStart"/>
      <w:r w:rsidRPr="0087548B">
        <w:rPr>
          <w:rFonts w:ascii="Times New Roman" w:hAnsi="Times New Roman" w:cs="Times New Roman"/>
          <w:color w:val="000000"/>
          <w:sz w:val="24"/>
          <w:szCs w:val="24"/>
        </w:rPr>
        <w:t>Encyclopædia</w:t>
      </w:r>
      <w:proofErr w:type="spellEnd"/>
      <w:r w:rsidRPr="0087548B">
        <w:rPr>
          <w:rFonts w:ascii="Times New Roman" w:hAnsi="Times New Roman" w:cs="Times New Roman"/>
          <w:color w:val="000000"/>
          <w:sz w:val="24"/>
          <w:szCs w:val="24"/>
        </w:rPr>
        <w:t xml:space="preserve"> Britannica, Inc.: 2022.</w:t>
      </w:r>
    </w:p>
    <w:p w14:paraId="10AC85D0" w14:textId="24A7C606" w:rsidR="008330A1" w:rsidRPr="0087548B" w:rsidRDefault="0087548B" w:rsidP="00C639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548B">
        <w:rPr>
          <w:rFonts w:ascii="Times New Roman" w:hAnsi="Times New Roman" w:cs="Times New Roman"/>
          <w:color w:val="000000"/>
          <w:sz w:val="24"/>
          <w:szCs w:val="24"/>
        </w:rPr>
        <w:t xml:space="preserve">Chemistry </w:t>
      </w:r>
      <w:proofErr w:type="spellStart"/>
      <w:r w:rsidRPr="0087548B">
        <w:rPr>
          <w:rFonts w:ascii="Times New Roman" w:hAnsi="Times New Roman" w:cs="Times New Roman"/>
          <w:color w:val="000000"/>
          <w:sz w:val="24"/>
          <w:szCs w:val="24"/>
        </w:rPr>
        <w:t>LibreTexts</w:t>
      </w:r>
      <w:proofErr w:type="spellEnd"/>
      <w:r w:rsidRPr="0087548B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8754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LibreTexts</w:t>
      </w:r>
      <w:proofErr w:type="spellEnd"/>
      <w:r w:rsidRPr="0087548B">
        <w:rPr>
          <w:rFonts w:ascii="Times New Roman" w:hAnsi="Times New Roman" w:cs="Times New Roman"/>
          <w:color w:val="000000"/>
          <w:sz w:val="24"/>
          <w:szCs w:val="24"/>
        </w:rPr>
        <w:t xml:space="preserve">. NICE </w:t>
      </w:r>
      <w:proofErr w:type="spellStart"/>
      <w:r w:rsidRPr="0087548B">
        <w:rPr>
          <w:rFonts w:ascii="Times New Roman" w:hAnsi="Times New Roman" w:cs="Times New Roman"/>
          <w:color w:val="000000"/>
          <w:sz w:val="24"/>
          <w:szCs w:val="24"/>
        </w:rPr>
        <w:t>CXone</w:t>
      </w:r>
      <w:proofErr w:type="spellEnd"/>
      <w:r w:rsidRPr="0087548B">
        <w:rPr>
          <w:rFonts w:ascii="Times New Roman" w:hAnsi="Times New Roman" w:cs="Times New Roman"/>
          <w:color w:val="000000"/>
          <w:sz w:val="24"/>
          <w:szCs w:val="24"/>
        </w:rPr>
        <w:t xml:space="preserve"> Expert,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Department of Education Open Textbook Pilot Project, the UC Davis Office of Provost, the UC Davis Library, the California State University Affordable Learning Solutions Program, and Merlot. </w:t>
      </w:r>
    </w:p>
    <w:p w14:paraId="2D9D0CD7" w14:textId="37CF0D72" w:rsidR="00593083" w:rsidRPr="007C2901" w:rsidRDefault="00593083" w:rsidP="00C639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901">
        <w:rPr>
          <w:rFonts w:ascii="Times New Roman" w:hAnsi="Times New Roman" w:cs="Times New Roman"/>
          <w:b/>
          <w:bCs/>
          <w:sz w:val="24"/>
          <w:szCs w:val="24"/>
        </w:rPr>
        <w:t xml:space="preserve">Images: </w:t>
      </w:r>
    </w:p>
    <w:p w14:paraId="1D438E1B" w14:textId="03E2601B" w:rsidR="00593083" w:rsidRPr="007C2901" w:rsidRDefault="00BB7871" w:rsidP="00BB78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C2901">
        <w:rPr>
          <w:rFonts w:ascii="Times New Roman" w:hAnsi="Times New Roman" w:cs="Times New Roman"/>
          <w:color w:val="000000"/>
          <w:sz w:val="24"/>
          <w:szCs w:val="24"/>
        </w:rPr>
        <w:t>Wolfgram, J. Collection of Benzene People. Ohio Northern University: 2022.</w:t>
      </w:r>
    </w:p>
    <w:p w14:paraId="6010E9B3" w14:textId="5364A6C0" w:rsidR="00BB7871" w:rsidRPr="007C2901" w:rsidRDefault="00BB7871" w:rsidP="00BB78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C2901">
        <w:rPr>
          <w:rFonts w:ascii="Times New Roman" w:hAnsi="Times New Roman" w:cs="Times New Roman"/>
          <w:sz w:val="24"/>
          <w:szCs w:val="24"/>
        </w:rPr>
        <w:t xml:space="preserve">All images were obtained via a Creative Commons Licenses Google.com search </w:t>
      </w:r>
    </w:p>
    <w:p w14:paraId="11F9235F" w14:textId="16091F48" w:rsidR="007C2901" w:rsidRPr="007C2901" w:rsidRDefault="003B6598" w:rsidP="007C29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Topic and </w:t>
      </w:r>
      <w:r w:rsidR="0087548B" w:rsidRPr="007C2901">
        <w:rPr>
          <w:rFonts w:ascii="Times New Roman" w:hAnsi="Times New Roman" w:cs="Times New Roman"/>
          <w:b/>
          <w:bCs/>
          <w:sz w:val="24"/>
          <w:szCs w:val="24"/>
        </w:rPr>
        <w:t xml:space="preserve">Clue Cards: </w:t>
      </w:r>
    </w:p>
    <w:p w14:paraId="5D8A2B17" w14:textId="1DCEA4AB" w:rsidR="0087548B" w:rsidRPr="007C2901" w:rsidRDefault="007C2901" w:rsidP="007C2901">
      <w:pPr>
        <w:rPr>
          <w:rFonts w:ascii="Times New Roman" w:hAnsi="Times New Roman" w:cs="Times New Roman"/>
          <w:sz w:val="24"/>
          <w:szCs w:val="24"/>
        </w:rPr>
      </w:pPr>
      <w:r w:rsidRPr="007C2901">
        <w:rPr>
          <w:rFonts w:ascii="Times New Roman" w:hAnsi="Times New Roman" w:cs="Times New Roman"/>
          <w:sz w:val="24"/>
          <w:szCs w:val="24"/>
        </w:rPr>
        <w:t xml:space="preserve">Creative content attributed to Jasmine Wolfgram and Dr. Bradley Wile, Ohio Northern University 2022. </w:t>
      </w:r>
    </w:p>
    <w:p w14:paraId="6D10B040" w14:textId="2F5B9B44" w:rsidR="007C2901" w:rsidRPr="007C2901" w:rsidRDefault="007C2901" w:rsidP="007C290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C2901">
        <w:rPr>
          <w:rFonts w:ascii="Times New Roman" w:hAnsi="Times New Roman" w:cs="Times New Roman"/>
          <w:color w:val="000000"/>
          <w:sz w:val="24"/>
          <w:szCs w:val="24"/>
        </w:rPr>
        <w:t xml:space="preserve">Wolfgram, J.; Wile, B. Guess What </w:t>
      </w:r>
      <w:r w:rsidR="003B6598">
        <w:rPr>
          <w:rFonts w:ascii="Times New Roman" w:hAnsi="Times New Roman" w:cs="Times New Roman"/>
          <w:color w:val="000000"/>
          <w:sz w:val="24"/>
          <w:szCs w:val="24"/>
        </w:rPr>
        <w:t xml:space="preserve">Topic and </w:t>
      </w:r>
      <w:r w:rsidRPr="007C2901">
        <w:rPr>
          <w:rFonts w:ascii="Times New Roman" w:hAnsi="Times New Roman" w:cs="Times New Roman"/>
          <w:color w:val="000000"/>
          <w:sz w:val="24"/>
          <w:szCs w:val="24"/>
        </w:rPr>
        <w:t>Clue Card Creative Content. Ohio Northern University: Ada, OH, 2022.</w:t>
      </w:r>
    </w:p>
    <w:p w14:paraId="1E5E08AB" w14:textId="4F6FA82C" w:rsidR="00C639C1" w:rsidRPr="003B6598" w:rsidRDefault="007C2901" w:rsidP="00C639C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C2901">
        <w:rPr>
          <w:rFonts w:ascii="Times New Roman" w:hAnsi="Times New Roman" w:cs="Times New Roman"/>
          <w:color w:val="000000"/>
          <w:sz w:val="24"/>
          <w:szCs w:val="24"/>
        </w:rPr>
        <w:t xml:space="preserve">Clue cards were designed on Google Drawings. </w:t>
      </w:r>
    </w:p>
    <w:sectPr w:rsidR="00C639C1" w:rsidRPr="003B65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6891" w14:textId="77777777" w:rsidR="003B304B" w:rsidRDefault="003B304B" w:rsidP="003B6598">
      <w:pPr>
        <w:spacing w:after="0" w:line="240" w:lineRule="auto"/>
      </w:pPr>
      <w:r>
        <w:separator/>
      </w:r>
    </w:p>
  </w:endnote>
  <w:endnote w:type="continuationSeparator" w:id="0">
    <w:p w14:paraId="5D1BBCEB" w14:textId="77777777" w:rsidR="003B304B" w:rsidRDefault="003B304B" w:rsidP="003B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04C9" w14:textId="77777777" w:rsidR="003B304B" w:rsidRDefault="003B304B" w:rsidP="003B6598">
      <w:pPr>
        <w:spacing w:after="0" w:line="240" w:lineRule="auto"/>
      </w:pPr>
      <w:r>
        <w:separator/>
      </w:r>
    </w:p>
  </w:footnote>
  <w:footnote w:type="continuationSeparator" w:id="0">
    <w:p w14:paraId="3B92AA7E" w14:textId="77777777" w:rsidR="003B304B" w:rsidRDefault="003B304B" w:rsidP="003B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7BFC" w14:textId="0182A583" w:rsidR="003B6598" w:rsidRPr="003B6598" w:rsidRDefault="003B6598" w:rsidP="003B6598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 xml:space="preserve">Created by Jasmine N. </w:t>
    </w:r>
    <w:proofErr w:type="spellStart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>Wolfgram</w:t>
    </w:r>
    <w:proofErr w:type="spellEnd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 xml:space="preserve"> and Bradley M. Wile, Ohio Northern University (</w:t>
    </w:r>
    <w:hyperlink r:id="rId1" w:tgtFrame="_blank" w:history="1">
      <w:r w:rsidRPr="003B6598">
        <w:rPr>
          <w:rFonts w:ascii="Arial" w:eastAsia="Times New Roman" w:hAnsi="Arial" w:cs="Arial"/>
          <w:color w:val="1155CC"/>
          <w:sz w:val="20"/>
          <w:szCs w:val="20"/>
          <w:u w:val="single"/>
          <w:shd w:val="clear" w:color="auto" w:fill="FFFFFF"/>
        </w:rPr>
        <w:t>b-wile@onu.edu</w:t>
      </w:r>
    </w:hyperlink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 xml:space="preserve">) and posted on </w:t>
    </w:r>
    <w:proofErr w:type="spellStart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>VIPEr</w:t>
    </w:r>
    <w:proofErr w:type="spellEnd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 xml:space="preserve"> on 7/15/2022, Copyright Jasmine N. </w:t>
    </w:r>
    <w:proofErr w:type="spellStart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>Wolfgram</w:t>
    </w:r>
    <w:proofErr w:type="spellEnd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 xml:space="preserve"> 2022. Full details of this activity (including implementation notes and discussion) may be found at </w:t>
    </w:r>
    <w:hyperlink r:id="rId2" w:tgtFrame="_blank" w:history="1">
      <w:r w:rsidRPr="003B6598">
        <w:rPr>
          <w:rFonts w:ascii="Arial" w:eastAsia="Times New Roman" w:hAnsi="Arial" w:cs="Arial"/>
          <w:color w:val="1155CC"/>
          <w:sz w:val="20"/>
          <w:szCs w:val="20"/>
          <w:u w:val="single"/>
          <w:shd w:val="clear" w:color="auto" w:fill="FFFFFF"/>
        </w:rPr>
        <w:t>https://www.ionicviper.org/class-activity/guess-what-inorganic-chemistry-board-game</w:t>
      </w:r>
    </w:hyperlink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> This work is licensed under the Creative Commons Attribution-</w:t>
    </w:r>
    <w:proofErr w:type="spellStart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>NonCommercial</w:t>
    </w:r>
    <w:proofErr w:type="spellEnd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>-</w:t>
    </w:r>
    <w:proofErr w:type="spellStart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>ShareAlike</w:t>
    </w:r>
    <w:proofErr w:type="spellEnd"/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 xml:space="preserve"> 4.0 License. View at </w:t>
    </w:r>
    <w:hyperlink r:id="rId3" w:tgtFrame="_blank" w:history="1">
      <w:r w:rsidRPr="003B6598">
        <w:rPr>
          <w:rFonts w:ascii="Arial" w:eastAsia="Times New Roman" w:hAnsi="Arial" w:cs="Arial"/>
          <w:color w:val="1155CC"/>
          <w:sz w:val="20"/>
          <w:szCs w:val="20"/>
          <w:u w:val="single"/>
          <w:shd w:val="clear" w:color="auto" w:fill="FFFFFF"/>
        </w:rPr>
        <w:t>http://creativecommons.org/about/license/</w:t>
      </w:r>
    </w:hyperlink>
    <w:r w:rsidRPr="003B6598">
      <w:rPr>
        <w:rFonts w:ascii="Arial" w:eastAsia="Times New Roman" w:hAnsi="Arial" w:cs="Arial"/>
        <w:color w:val="222222"/>
        <w:sz w:val="20"/>
        <w:szCs w:val="20"/>
        <w:shd w:val="clear" w:color="auto" w:fill="FFFFFF"/>
      </w:rPr>
      <w:t>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66D"/>
    <w:multiLevelType w:val="hybridMultilevel"/>
    <w:tmpl w:val="D6506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013B7"/>
    <w:multiLevelType w:val="hybridMultilevel"/>
    <w:tmpl w:val="9050C624"/>
    <w:lvl w:ilvl="0" w:tplc="931C21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266C"/>
    <w:multiLevelType w:val="hybridMultilevel"/>
    <w:tmpl w:val="66BA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9392D"/>
    <w:multiLevelType w:val="hybridMultilevel"/>
    <w:tmpl w:val="CB087B84"/>
    <w:lvl w:ilvl="0" w:tplc="05E8D3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239FB"/>
    <w:multiLevelType w:val="hybridMultilevel"/>
    <w:tmpl w:val="3F889B60"/>
    <w:lvl w:ilvl="0" w:tplc="E2BA8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51483">
    <w:abstractNumId w:val="0"/>
  </w:num>
  <w:num w:numId="2" w16cid:durableId="1295525170">
    <w:abstractNumId w:val="2"/>
  </w:num>
  <w:num w:numId="3" w16cid:durableId="1785146904">
    <w:abstractNumId w:val="3"/>
  </w:num>
  <w:num w:numId="4" w16cid:durableId="1166362686">
    <w:abstractNumId w:val="1"/>
  </w:num>
  <w:num w:numId="5" w16cid:durableId="284193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17"/>
    <w:rsid w:val="000804BF"/>
    <w:rsid w:val="000D11AC"/>
    <w:rsid w:val="001D20B3"/>
    <w:rsid w:val="00272DBF"/>
    <w:rsid w:val="002C6C81"/>
    <w:rsid w:val="002C7AC4"/>
    <w:rsid w:val="003B304B"/>
    <w:rsid w:val="003B3AD7"/>
    <w:rsid w:val="003B6598"/>
    <w:rsid w:val="004C7440"/>
    <w:rsid w:val="004F5271"/>
    <w:rsid w:val="00514921"/>
    <w:rsid w:val="00593083"/>
    <w:rsid w:val="0061485F"/>
    <w:rsid w:val="00672A6F"/>
    <w:rsid w:val="00672A7E"/>
    <w:rsid w:val="006A0A68"/>
    <w:rsid w:val="006D3F17"/>
    <w:rsid w:val="007C2901"/>
    <w:rsid w:val="008330A1"/>
    <w:rsid w:val="00841922"/>
    <w:rsid w:val="0087548B"/>
    <w:rsid w:val="00892DDA"/>
    <w:rsid w:val="008F44B2"/>
    <w:rsid w:val="0090231C"/>
    <w:rsid w:val="0095683E"/>
    <w:rsid w:val="009B4F5B"/>
    <w:rsid w:val="009B7E39"/>
    <w:rsid w:val="00A02B15"/>
    <w:rsid w:val="00A57702"/>
    <w:rsid w:val="00AC3765"/>
    <w:rsid w:val="00AD2DB1"/>
    <w:rsid w:val="00B416D1"/>
    <w:rsid w:val="00BA316A"/>
    <w:rsid w:val="00BB7871"/>
    <w:rsid w:val="00C5395A"/>
    <w:rsid w:val="00C639C1"/>
    <w:rsid w:val="00D945B5"/>
    <w:rsid w:val="00E44286"/>
    <w:rsid w:val="00ED2DAC"/>
    <w:rsid w:val="00F10AE2"/>
    <w:rsid w:val="00F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C2FF"/>
  <w15:chartTrackingRefBased/>
  <w15:docId w15:val="{223AF7A6-5BE3-4F72-BC06-8101118C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D3F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0A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4F52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98"/>
  </w:style>
  <w:style w:type="paragraph" w:styleId="Footer">
    <w:name w:val="footer"/>
    <w:basedOn w:val="Normal"/>
    <w:link w:val="FooterChar"/>
    <w:uiPriority w:val="99"/>
    <w:unhideWhenUsed/>
    <w:rsid w:val="003B6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98"/>
  </w:style>
  <w:style w:type="character" w:styleId="Hyperlink">
    <w:name w:val="Hyperlink"/>
    <w:basedOn w:val="DefaultParagraphFont"/>
    <w:uiPriority w:val="99"/>
    <w:semiHidden/>
    <w:unhideWhenUsed/>
    <w:rsid w:val="003B6598"/>
    <w:rPr>
      <w:color w:val="0000FF"/>
      <w:u w:val="single"/>
    </w:rPr>
  </w:style>
  <w:style w:type="character" w:customStyle="1" w:styleId="il">
    <w:name w:val="il"/>
    <w:basedOn w:val="DefaultParagraphFont"/>
    <w:rsid w:val="003B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s://www.ionicviper.org/class-activity/guess-what-inorganic-chemistry-board-game" TargetMode="External"/><Relationship Id="rId1" Type="http://schemas.openxmlformats.org/officeDocument/2006/relationships/hyperlink" Target="mailto:b-wile@o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13927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jasmine.wolfgram@gmail.com</dc:creator>
  <cp:keywords/>
  <dc:description/>
  <cp:lastModifiedBy>Brad Wile</cp:lastModifiedBy>
  <cp:revision>13</cp:revision>
  <cp:lastPrinted>2022-04-20T20:58:00Z</cp:lastPrinted>
  <dcterms:created xsi:type="dcterms:W3CDTF">2022-03-14T15:45:00Z</dcterms:created>
  <dcterms:modified xsi:type="dcterms:W3CDTF">2022-07-28T15:46:00Z</dcterms:modified>
</cp:coreProperties>
</file>