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88347" w14:textId="77777777" w:rsidR="00A83473" w:rsidRDefault="00A83473" w:rsidP="00D66150">
      <w:pPr>
        <w:jc w:val="both"/>
        <w:rPr>
          <w:rFonts w:ascii="Times New Roman" w:hAnsi="Times New Roman" w:cs="Times New Roman"/>
          <w:b/>
          <w:bCs/>
        </w:rPr>
      </w:pPr>
    </w:p>
    <w:p w14:paraId="0AFF714B" w14:textId="687CAD12" w:rsidR="003E510D" w:rsidRPr="005E313F" w:rsidRDefault="00077E87" w:rsidP="009D483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In-class A</w:t>
      </w:r>
      <w:r w:rsidR="003E510D" w:rsidRPr="005E313F">
        <w:rPr>
          <w:rFonts w:ascii="Times New Roman" w:hAnsi="Times New Roman" w:cs="Times New Roman"/>
          <w:b/>
          <w:bCs/>
        </w:rPr>
        <w:t xml:space="preserve">ctivity </w:t>
      </w:r>
      <w:r w:rsidR="00341C05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 xml:space="preserve"> </w:t>
      </w:r>
      <w:r w:rsidR="00341C05">
        <w:rPr>
          <w:rFonts w:ascii="Times New Roman" w:hAnsi="Times New Roman" w:cs="Times New Roman"/>
          <w:b/>
          <w:bCs/>
        </w:rPr>
        <w:t xml:space="preserve">Colligative </w:t>
      </w:r>
      <w:r>
        <w:rPr>
          <w:rFonts w:ascii="Times New Roman" w:hAnsi="Times New Roman" w:cs="Times New Roman"/>
          <w:b/>
          <w:bCs/>
        </w:rPr>
        <w:t>P</w:t>
      </w:r>
      <w:r w:rsidR="00341C05">
        <w:rPr>
          <w:rFonts w:ascii="Times New Roman" w:hAnsi="Times New Roman" w:cs="Times New Roman"/>
          <w:b/>
          <w:bCs/>
        </w:rPr>
        <w:t>roperties</w:t>
      </w:r>
    </w:p>
    <w:p w14:paraId="64CCC81A" w14:textId="77777777" w:rsidR="00895EED" w:rsidRDefault="00895EED" w:rsidP="00D66150">
      <w:pPr>
        <w:ind w:left="360"/>
        <w:jc w:val="both"/>
        <w:rPr>
          <w:rFonts w:ascii="Times New Roman" w:hAnsi="Times New Roman" w:cs="Times New Roman"/>
        </w:rPr>
      </w:pPr>
    </w:p>
    <w:p w14:paraId="13A17A0B" w14:textId="77777777" w:rsidR="002C6DB3" w:rsidRDefault="002C6DB3" w:rsidP="00D66150">
      <w:pPr>
        <w:ind w:left="360"/>
        <w:jc w:val="both"/>
        <w:rPr>
          <w:rFonts w:ascii="Times New Roman" w:hAnsi="Times New Roman" w:cs="Times New Roman"/>
        </w:rPr>
      </w:pPr>
    </w:p>
    <w:p w14:paraId="163835F6" w14:textId="2FF636CF" w:rsidR="00B31189" w:rsidRDefault="001E5FD5" w:rsidP="00D66150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use the AACT simulation on colligative properties to answer the following questions</w:t>
      </w:r>
      <w:r w:rsidR="002D10A1">
        <w:rPr>
          <w:rFonts w:ascii="Times New Roman" w:hAnsi="Times New Roman" w:cs="Times New Roman"/>
        </w:rPr>
        <w:t>:</w:t>
      </w:r>
    </w:p>
    <w:p w14:paraId="5712B7A3" w14:textId="5F510B30" w:rsidR="00B31189" w:rsidRDefault="00000000" w:rsidP="00D66150">
      <w:pPr>
        <w:ind w:left="360"/>
        <w:jc w:val="both"/>
        <w:rPr>
          <w:rFonts w:ascii="Times New Roman" w:hAnsi="Times New Roman" w:cs="Times New Roman"/>
        </w:rPr>
      </w:pPr>
      <w:hyperlink r:id="rId7" w:history="1">
        <w:r w:rsidR="00B31189" w:rsidRPr="005C6137">
          <w:rPr>
            <w:rStyle w:val="Hyperlink"/>
            <w:rFonts w:ascii="Times New Roman" w:hAnsi="Times New Roman" w:cs="Times New Roman"/>
          </w:rPr>
          <w:t>https://teachchemistry.org/classroom-resources/colligative-properties</w:t>
        </w:r>
      </w:hyperlink>
    </w:p>
    <w:p w14:paraId="009C0AB7" w14:textId="77777777" w:rsidR="009303E6" w:rsidRDefault="009303E6" w:rsidP="00D66150">
      <w:pPr>
        <w:ind w:firstLine="360"/>
        <w:jc w:val="both"/>
        <w:rPr>
          <w:rFonts w:ascii="Times New Roman" w:hAnsi="Times New Roman" w:cs="Times New Roman"/>
        </w:rPr>
      </w:pPr>
    </w:p>
    <w:p w14:paraId="7A431A1E" w14:textId="10A11333" w:rsidR="00677398" w:rsidRDefault="00677398" w:rsidP="00D66150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Each of the spheres in the simulation represents a molecule or </w:t>
      </w:r>
      <w:r w:rsidR="007E3685">
        <w:rPr>
          <w:rFonts w:ascii="Times New Roman" w:hAnsi="Times New Roman" w:cs="Times New Roman"/>
        </w:rPr>
        <w:t xml:space="preserve">an </w:t>
      </w:r>
      <w:r>
        <w:rPr>
          <w:rFonts w:ascii="Times New Roman" w:hAnsi="Times New Roman" w:cs="Times New Roman"/>
        </w:rPr>
        <w:t>ion as given in the following table.</w:t>
      </w:r>
    </w:p>
    <w:p w14:paraId="2B192E4B" w14:textId="61F983E4" w:rsidR="00EF52F5" w:rsidRDefault="00EF52F5" w:rsidP="00D66150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99"/>
        <w:gridCol w:w="1499"/>
        <w:gridCol w:w="1498"/>
        <w:gridCol w:w="1498"/>
        <w:gridCol w:w="1498"/>
        <w:gridCol w:w="1498"/>
      </w:tblGrid>
      <w:tr w:rsidR="00EF52F5" w14:paraId="4190AA9A" w14:textId="77777777" w:rsidTr="00EF52F5">
        <w:tc>
          <w:tcPr>
            <w:tcW w:w="1499" w:type="dxa"/>
          </w:tcPr>
          <w:p w14:paraId="0D32C2F5" w14:textId="592829B8" w:rsidR="00EF52F5" w:rsidRPr="00EF52F5" w:rsidRDefault="00EF52F5" w:rsidP="00D66150">
            <w:pPr>
              <w:jc w:val="center"/>
              <w:rPr>
                <w:rFonts w:ascii="Times New Roman" w:hAnsi="Times New Roman" w:cs="Times New Roman"/>
              </w:rPr>
            </w:pPr>
            <w:r w:rsidRPr="00EF52F5">
              <w:rPr>
                <w:rFonts w:ascii="Times New Roman" w:hAnsi="Times New Roman" w:cs="Times New Roman"/>
              </w:rPr>
              <w:t>Color code</w:t>
            </w:r>
          </w:p>
        </w:tc>
        <w:tc>
          <w:tcPr>
            <w:tcW w:w="1499" w:type="dxa"/>
          </w:tcPr>
          <w:p w14:paraId="6F6DFA82" w14:textId="3C459E84" w:rsidR="00EF52F5" w:rsidRPr="00EF52F5" w:rsidRDefault="00EF52F5" w:rsidP="00D66150">
            <w:pPr>
              <w:jc w:val="center"/>
              <w:rPr>
                <w:rFonts w:ascii="Times New Roman" w:hAnsi="Times New Roman" w:cs="Times New Roman"/>
              </w:rPr>
            </w:pPr>
            <w:r w:rsidRPr="00EF52F5">
              <w:rPr>
                <w:rFonts w:ascii="Times New Roman" w:hAnsi="Times New Roman" w:cs="Times New Roman"/>
              </w:rPr>
              <w:t>Blue</w:t>
            </w:r>
          </w:p>
        </w:tc>
        <w:tc>
          <w:tcPr>
            <w:tcW w:w="1498" w:type="dxa"/>
          </w:tcPr>
          <w:p w14:paraId="54167CA1" w14:textId="2D51CEE1" w:rsidR="00EF52F5" w:rsidRPr="00EF52F5" w:rsidRDefault="00EF52F5" w:rsidP="00D66150">
            <w:pPr>
              <w:jc w:val="center"/>
              <w:rPr>
                <w:rFonts w:ascii="Times New Roman" w:hAnsi="Times New Roman" w:cs="Times New Roman"/>
              </w:rPr>
            </w:pPr>
            <w:r w:rsidRPr="00EF52F5">
              <w:rPr>
                <w:rFonts w:ascii="Times New Roman" w:hAnsi="Times New Roman" w:cs="Times New Roman"/>
              </w:rPr>
              <w:t>Red</w:t>
            </w:r>
          </w:p>
        </w:tc>
        <w:tc>
          <w:tcPr>
            <w:tcW w:w="1498" w:type="dxa"/>
          </w:tcPr>
          <w:p w14:paraId="69302E55" w14:textId="7EB8070C" w:rsidR="00EF52F5" w:rsidRPr="00EF52F5" w:rsidRDefault="00EF52F5" w:rsidP="00D66150">
            <w:pPr>
              <w:jc w:val="center"/>
              <w:rPr>
                <w:rFonts w:ascii="Times New Roman" w:hAnsi="Times New Roman" w:cs="Times New Roman"/>
              </w:rPr>
            </w:pPr>
            <w:r w:rsidRPr="00EF52F5">
              <w:rPr>
                <w:rFonts w:ascii="Times New Roman" w:hAnsi="Times New Roman" w:cs="Times New Roman"/>
              </w:rPr>
              <w:t>Yellow</w:t>
            </w:r>
          </w:p>
        </w:tc>
        <w:tc>
          <w:tcPr>
            <w:tcW w:w="1498" w:type="dxa"/>
          </w:tcPr>
          <w:p w14:paraId="786E5C4D" w14:textId="10B44D91" w:rsidR="00EF52F5" w:rsidRPr="00EF52F5" w:rsidRDefault="00EF52F5" w:rsidP="00D66150">
            <w:pPr>
              <w:jc w:val="center"/>
              <w:rPr>
                <w:rFonts w:ascii="Times New Roman" w:hAnsi="Times New Roman" w:cs="Times New Roman"/>
              </w:rPr>
            </w:pPr>
            <w:r w:rsidRPr="00EF52F5">
              <w:rPr>
                <w:rFonts w:ascii="Times New Roman" w:hAnsi="Times New Roman" w:cs="Times New Roman"/>
              </w:rPr>
              <w:t>Green</w:t>
            </w:r>
          </w:p>
        </w:tc>
        <w:tc>
          <w:tcPr>
            <w:tcW w:w="1498" w:type="dxa"/>
          </w:tcPr>
          <w:p w14:paraId="3CD7E59E" w14:textId="48370210" w:rsidR="00EF52F5" w:rsidRPr="00EF52F5" w:rsidRDefault="00EF52F5" w:rsidP="00D66150">
            <w:pPr>
              <w:jc w:val="center"/>
              <w:rPr>
                <w:rFonts w:ascii="Times New Roman" w:hAnsi="Times New Roman" w:cs="Times New Roman"/>
              </w:rPr>
            </w:pPr>
            <w:r w:rsidRPr="00EF52F5">
              <w:rPr>
                <w:rFonts w:ascii="Times New Roman" w:hAnsi="Times New Roman" w:cs="Times New Roman"/>
              </w:rPr>
              <w:t>Purple</w:t>
            </w:r>
          </w:p>
        </w:tc>
      </w:tr>
      <w:tr w:rsidR="00EF52F5" w14:paraId="7B96FA17" w14:textId="77777777" w:rsidTr="00EF52F5">
        <w:tc>
          <w:tcPr>
            <w:tcW w:w="1499" w:type="dxa"/>
          </w:tcPr>
          <w:p w14:paraId="65EDA55E" w14:textId="554CBA4F" w:rsidR="00EF52F5" w:rsidRPr="00EF52F5" w:rsidRDefault="00EF52F5" w:rsidP="00D66150">
            <w:pPr>
              <w:jc w:val="center"/>
              <w:rPr>
                <w:rFonts w:ascii="Times New Roman" w:hAnsi="Times New Roman" w:cs="Times New Roman"/>
              </w:rPr>
            </w:pPr>
            <w:r w:rsidRPr="00EF52F5">
              <w:rPr>
                <w:rFonts w:ascii="Times New Roman" w:hAnsi="Times New Roman" w:cs="Times New Roman"/>
              </w:rPr>
              <w:t>Molecule/ion</w:t>
            </w:r>
          </w:p>
        </w:tc>
        <w:tc>
          <w:tcPr>
            <w:tcW w:w="1499" w:type="dxa"/>
          </w:tcPr>
          <w:p w14:paraId="68EDF5AA" w14:textId="2CCCDF51" w:rsidR="00EF52F5" w:rsidRPr="00EF52F5" w:rsidRDefault="00EF52F5" w:rsidP="00D66150">
            <w:pPr>
              <w:jc w:val="center"/>
              <w:rPr>
                <w:rFonts w:ascii="Times New Roman" w:hAnsi="Times New Roman" w:cs="Times New Roman"/>
              </w:rPr>
            </w:pPr>
            <w:r w:rsidRPr="00EF52F5">
              <w:rPr>
                <w:rFonts w:ascii="Times New Roman" w:hAnsi="Times New Roman" w:cs="Times New Roman"/>
              </w:rPr>
              <w:t>H</w:t>
            </w:r>
            <w:r w:rsidRPr="00EF52F5">
              <w:rPr>
                <w:rFonts w:ascii="Times New Roman" w:hAnsi="Times New Roman" w:cs="Times New Roman"/>
                <w:vertAlign w:val="subscript"/>
              </w:rPr>
              <w:t>2</w:t>
            </w:r>
            <w:r w:rsidRPr="00EF52F5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498" w:type="dxa"/>
          </w:tcPr>
          <w:p w14:paraId="1B838BE7" w14:textId="737E3AE3" w:rsidR="00EF52F5" w:rsidRPr="00EF52F5" w:rsidRDefault="00EF52F5" w:rsidP="00D66150">
            <w:pPr>
              <w:jc w:val="center"/>
              <w:rPr>
                <w:rFonts w:ascii="Times New Roman" w:hAnsi="Times New Roman" w:cs="Times New Roman"/>
              </w:rPr>
            </w:pPr>
            <w:r w:rsidRPr="00EF52F5">
              <w:rPr>
                <w:rFonts w:ascii="Times New Roman" w:hAnsi="Times New Roman" w:cs="Times New Roman"/>
              </w:rPr>
              <w:t>C</w:t>
            </w:r>
            <w:r w:rsidR="00B73DBB" w:rsidRPr="00B73DBB">
              <w:rPr>
                <w:rFonts w:ascii="Times New Roman" w:hAnsi="Times New Roman" w:cs="Times New Roman"/>
                <w:vertAlign w:val="subscript"/>
              </w:rPr>
              <w:t>12</w:t>
            </w:r>
            <w:r w:rsidRPr="00EF52F5">
              <w:rPr>
                <w:rFonts w:ascii="Times New Roman" w:hAnsi="Times New Roman" w:cs="Times New Roman"/>
              </w:rPr>
              <w:t>H</w:t>
            </w:r>
            <w:r w:rsidR="00B73DBB" w:rsidRPr="00B73DBB">
              <w:rPr>
                <w:rFonts w:ascii="Times New Roman" w:hAnsi="Times New Roman" w:cs="Times New Roman"/>
                <w:vertAlign w:val="subscript"/>
              </w:rPr>
              <w:t>2</w:t>
            </w:r>
            <w:r w:rsidRPr="00EF52F5">
              <w:rPr>
                <w:rFonts w:ascii="Times New Roman" w:hAnsi="Times New Roman" w:cs="Times New Roman"/>
                <w:vertAlign w:val="subscript"/>
              </w:rPr>
              <w:t>2</w:t>
            </w:r>
            <w:r w:rsidRPr="00EF52F5">
              <w:rPr>
                <w:rFonts w:ascii="Times New Roman" w:hAnsi="Times New Roman" w:cs="Times New Roman"/>
              </w:rPr>
              <w:t>O</w:t>
            </w:r>
            <w:r w:rsidRPr="00EF52F5">
              <w:rPr>
                <w:rFonts w:ascii="Times New Roman" w:hAnsi="Times New Roman" w:cs="Times New Roman"/>
                <w:vertAlign w:val="subscript"/>
              </w:rPr>
              <w:t>11</w:t>
            </w:r>
          </w:p>
        </w:tc>
        <w:tc>
          <w:tcPr>
            <w:tcW w:w="1498" w:type="dxa"/>
          </w:tcPr>
          <w:p w14:paraId="0BF677E4" w14:textId="0AD67BAD" w:rsidR="00EF52F5" w:rsidRPr="00EF52F5" w:rsidRDefault="00EF52F5" w:rsidP="00D66150">
            <w:pPr>
              <w:jc w:val="center"/>
              <w:rPr>
                <w:rFonts w:ascii="Times New Roman" w:hAnsi="Times New Roman" w:cs="Times New Roman"/>
              </w:rPr>
            </w:pPr>
            <w:r w:rsidRPr="00EF52F5">
              <w:rPr>
                <w:rFonts w:ascii="Times New Roman" w:hAnsi="Times New Roman" w:cs="Times New Roman"/>
              </w:rPr>
              <w:t>Na</w:t>
            </w:r>
            <w:r w:rsidRPr="00EF52F5">
              <w:rPr>
                <w:rFonts w:ascii="Times New Roman" w:hAnsi="Times New Roman" w:cs="Times New Roman"/>
                <w:vertAlign w:val="superscript"/>
              </w:rPr>
              <w:t>+</w:t>
            </w:r>
          </w:p>
        </w:tc>
        <w:tc>
          <w:tcPr>
            <w:tcW w:w="1498" w:type="dxa"/>
          </w:tcPr>
          <w:p w14:paraId="09622658" w14:textId="6B59B0F2" w:rsidR="00EF52F5" w:rsidRPr="00EF52F5" w:rsidRDefault="00EF52F5" w:rsidP="00D66150">
            <w:pPr>
              <w:jc w:val="center"/>
              <w:rPr>
                <w:rFonts w:ascii="Times New Roman" w:hAnsi="Times New Roman" w:cs="Times New Roman"/>
              </w:rPr>
            </w:pPr>
            <w:r w:rsidRPr="00EF52F5">
              <w:rPr>
                <w:rFonts w:ascii="Times New Roman" w:hAnsi="Times New Roman" w:cs="Times New Roman"/>
              </w:rPr>
              <w:t>Cl</w:t>
            </w:r>
            <w:r w:rsidRPr="00EF52F5"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1498" w:type="dxa"/>
          </w:tcPr>
          <w:p w14:paraId="1565C082" w14:textId="1F7273D1" w:rsidR="00EF52F5" w:rsidRPr="00EF52F5" w:rsidRDefault="00EF52F5" w:rsidP="00D66150">
            <w:pPr>
              <w:jc w:val="center"/>
              <w:rPr>
                <w:rFonts w:ascii="Times New Roman" w:hAnsi="Times New Roman" w:cs="Times New Roman"/>
              </w:rPr>
            </w:pPr>
            <w:r w:rsidRPr="00EF52F5">
              <w:rPr>
                <w:rFonts w:ascii="Times New Roman" w:hAnsi="Times New Roman" w:cs="Times New Roman"/>
              </w:rPr>
              <w:t>Mg</w:t>
            </w:r>
            <w:r w:rsidRPr="00EF52F5">
              <w:rPr>
                <w:rFonts w:ascii="Times New Roman" w:hAnsi="Times New Roman" w:cs="Times New Roman"/>
                <w:vertAlign w:val="superscript"/>
              </w:rPr>
              <w:t>2+</w:t>
            </w:r>
          </w:p>
        </w:tc>
      </w:tr>
    </w:tbl>
    <w:p w14:paraId="2C5871BF" w14:textId="77777777" w:rsidR="00EF52F5" w:rsidRDefault="00EF52F5" w:rsidP="00D66150">
      <w:pPr>
        <w:jc w:val="center"/>
        <w:rPr>
          <w:rFonts w:ascii="Times New Roman" w:hAnsi="Times New Roman" w:cs="Times New Roman"/>
        </w:rPr>
      </w:pPr>
    </w:p>
    <w:p w14:paraId="09BE707C" w14:textId="77777777" w:rsidR="00895EED" w:rsidRPr="003E510D" w:rsidRDefault="00895EED" w:rsidP="00D66150">
      <w:pPr>
        <w:jc w:val="both"/>
        <w:rPr>
          <w:rFonts w:ascii="Times New Roman" w:hAnsi="Times New Roman" w:cs="Times New Roman"/>
        </w:rPr>
      </w:pPr>
    </w:p>
    <w:p w14:paraId="377C66FF" w14:textId="0EFF0464" w:rsidR="00410869" w:rsidRPr="00077E87" w:rsidRDefault="00077E87" w:rsidP="00D661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B490A" w:rsidRPr="00077E87">
        <w:rPr>
          <w:rFonts w:ascii="Times New Roman" w:hAnsi="Times New Roman" w:cs="Times New Roman"/>
        </w:rPr>
        <w:t xml:space="preserve">Boiling point of pure water </w:t>
      </w:r>
      <w:r>
        <w:rPr>
          <w:rFonts w:ascii="Times New Roman" w:hAnsi="Times New Roman" w:cs="Times New Roman"/>
        </w:rPr>
        <w:t>= 100</w:t>
      </w:r>
      <w:r w:rsidRPr="00077E87">
        <w:rPr>
          <w:rFonts w:ascii="Times New Roman" w:hAnsi="Times New Roman" w:cs="Times New Roman"/>
          <w:vertAlign w:val="superscript"/>
        </w:rPr>
        <w:t>◦</w:t>
      </w:r>
      <w:r>
        <w:rPr>
          <w:rFonts w:ascii="Times New Roman" w:hAnsi="Times New Roman" w:cs="Times New Roman"/>
        </w:rPr>
        <w:t>C</w:t>
      </w:r>
      <w:r w:rsidR="001A6644" w:rsidRPr="00077E87">
        <w:rPr>
          <w:rFonts w:ascii="Times New Roman" w:hAnsi="Times New Roman" w:cs="Times New Roman"/>
        </w:rPr>
        <w:t xml:space="preserve">       Freezing point of pure water</w:t>
      </w:r>
      <w:r>
        <w:rPr>
          <w:rFonts w:ascii="Times New Roman" w:hAnsi="Times New Roman" w:cs="Times New Roman"/>
        </w:rPr>
        <w:t xml:space="preserve"> = 0</w:t>
      </w:r>
      <w:r w:rsidRPr="00077E87">
        <w:rPr>
          <w:rFonts w:ascii="Times New Roman" w:hAnsi="Times New Roman" w:cs="Times New Roman"/>
          <w:vertAlign w:val="superscript"/>
        </w:rPr>
        <w:t>◦</w:t>
      </w:r>
      <w:r>
        <w:rPr>
          <w:rFonts w:ascii="Times New Roman" w:hAnsi="Times New Roman" w:cs="Times New Roman"/>
        </w:rPr>
        <w:t>C</w:t>
      </w:r>
    </w:p>
    <w:p w14:paraId="5C279FE5" w14:textId="1D89E33D" w:rsidR="007F4F57" w:rsidRDefault="007F4F57" w:rsidP="00D661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2D2E57C" w14:textId="61F531B0" w:rsidR="00677398" w:rsidRDefault="00677398" w:rsidP="00D661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Complete the following table based on your observations from the simulatio</w:t>
      </w:r>
      <w:r w:rsidR="00077E87">
        <w:rPr>
          <w:rFonts w:ascii="Times New Roman" w:eastAsia="Times New Roman" w:hAnsi="Times New Roman" w:cs="Times New Roman"/>
          <w:color w:val="000000"/>
        </w:rPr>
        <w:t xml:space="preserve">n: </w:t>
      </w:r>
    </w:p>
    <w:tbl>
      <w:tblPr>
        <w:tblStyle w:val="TableGrid"/>
        <w:tblpPr w:leftFromText="180" w:rightFromText="180" w:vertAnchor="text" w:horzAnchor="margin" w:tblpY="-2"/>
        <w:tblW w:w="0" w:type="auto"/>
        <w:tblLook w:val="04A0" w:firstRow="1" w:lastRow="0" w:firstColumn="1" w:lastColumn="0" w:noHBand="0" w:noVBand="1"/>
      </w:tblPr>
      <w:tblGrid>
        <w:gridCol w:w="2965"/>
        <w:gridCol w:w="1080"/>
        <w:gridCol w:w="2430"/>
        <w:gridCol w:w="1440"/>
        <w:gridCol w:w="1435"/>
      </w:tblGrid>
      <w:tr w:rsidR="0011230E" w14:paraId="3D2FD447" w14:textId="77777777" w:rsidTr="00D66D08">
        <w:tc>
          <w:tcPr>
            <w:tcW w:w="4045" w:type="dxa"/>
            <w:gridSpan w:val="2"/>
          </w:tcPr>
          <w:p w14:paraId="0D3A1524" w14:textId="77777777" w:rsidR="0011230E" w:rsidRDefault="0011230E" w:rsidP="005B2F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Solution in water</w:t>
            </w:r>
          </w:p>
        </w:tc>
        <w:tc>
          <w:tcPr>
            <w:tcW w:w="2430" w:type="dxa"/>
          </w:tcPr>
          <w:p w14:paraId="0849B6EF" w14:textId="77777777" w:rsidR="0011230E" w:rsidRDefault="0011230E" w:rsidP="00D661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Sucrose (C</w:t>
            </w:r>
            <w:r w:rsidRPr="00B63BC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B63BC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B63BC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440" w:type="dxa"/>
          </w:tcPr>
          <w:p w14:paraId="0EFBB2CA" w14:textId="4BC8207C" w:rsidR="0011230E" w:rsidRDefault="0011230E" w:rsidP="00D661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NaCl</w:t>
            </w:r>
          </w:p>
        </w:tc>
        <w:tc>
          <w:tcPr>
            <w:tcW w:w="1435" w:type="dxa"/>
          </w:tcPr>
          <w:p w14:paraId="69069931" w14:textId="77777777" w:rsidR="0011230E" w:rsidRPr="007F4F57" w:rsidRDefault="0011230E" w:rsidP="00D661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MgCl</w:t>
            </w:r>
            <w:r w:rsidRPr="007F4F5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</w:tr>
      <w:tr w:rsidR="0011230E" w14:paraId="26EC2591" w14:textId="77777777" w:rsidTr="00D66D08">
        <w:trPr>
          <w:trHeight w:val="1313"/>
        </w:trPr>
        <w:tc>
          <w:tcPr>
            <w:tcW w:w="4045" w:type="dxa"/>
            <w:gridSpan w:val="2"/>
          </w:tcPr>
          <w:p w14:paraId="4A5CBD46" w14:textId="64003AFC" w:rsidR="0011230E" w:rsidRDefault="0011230E" w:rsidP="00D661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Balanced equation for the dissolution</w:t>
            </w:r>
            <w:r w:rsidR="00077E8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011814F6" w14:textId="3AE20B4D" w:rsidR="00077E87" w:rsidRDefault="00077E87" w:rsidP="00D661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77E87"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29C66CE0" wp14:editId="57971FC7">
                      <wp:simplePos x="0" y="0"/>
                      <wp:positionH relativeFrom="column">
                        <wp:posOffset>596582</wp:posOffset>
                      </wp:positionH>
                      <wp:positionV relativeFrom="paragraph">
                        <wp:posOffset>92710</wp:posOffset>
                      </wp:positionV>
                      <wp:extent cx="481013" cy="280988"/>
                      <wp:effectExtent l="0" t="0" r="0" b="50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013" cy="2809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1A74C8" w14:textId="6F573B4A" w:rsidR="00077E87" w:rsidRPr="00077E87" w:rsidRDefault="00077E8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77E87">
                                    <w:rPr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077E87">
                                    <w:rPr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  <w:r w:rsidRPr="00077E87">
                                    <w:rPr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C66C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6.95pt;margin-top:7.3pt;width:37.9pt;height:22.1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" filled="f" stroked="f">
                      <v:textbox>
                        <w:txbxContent>
                          <w:p w14:paraId="761A74C8" w14:textId="6F573B4A" w:rsidR="00077E87" w:rsidRPr="00077E87" w:rsidRDefault="00077E8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77E87"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r w:rsidRPr="00077E87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077E87"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EF7BB6" w14:textId="0CD860A4" w:rsidR="00077E87" w:rsidRDefault="00077E87" w:rsidP="00D661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Ex: solute   </w:t>
            </w:r>
            <w:r w:rsidRPr="00077E87">
              <w:rPr>
                <w:rFonts w:ascii="Times New Roman" w:eastAsia="Times New Roman" w:hAnsi="Times New Roman" w:cs="Times New Roman"/>
                <w:color w:val="000000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solute(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aq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430" w:type="dxa"/>
          </w:tcPr>
          <w:p w14:paraId="7469DFBD" w14:textId="77777777" w:rsidR="0011230E" w:rsidRDefault="0011230E" w:rsidP="00D661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14:paraId="1CB941C9" w14:textId="77777777" w:rsidR="0011230E" w:rsidRDefault="0011230E" w:rsidP="00D661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</w:tcPr>
          <w:p w14:paraId="0A1D73B2" w14:textId="77777777" w:rsidR="0011230E" w:rsidRDefault="0011230E" w:rsidP="00D661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1230E" w14:paraId="20CF244D" w14:textId="77777777" w:rsidTr="00D66D08">
        <w:tc>
          <w:tcPr>
            <w:tcW w:w="4045" w:type="dxa"/>
            <w:gridSpan w:val="2"/>
          </w:tcPr>
          <w:p w14:paraId="4C6A0477" w14:textId="0618D3C4" w:rsidR="0011230E" w:rsidRDefault="0011230E" w:rsidP="00D661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Number of ions/particles formed per mole of solute during dissolution</w:t>
            </w:r>
            <w:r w:rsidR="00077E8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430" w:type="dxa"/>
          </w:tcPr>
          <w:p w14:paraId="1A3A2C70" w14:textId="77777777" w:rsidR="0011230E" w:rsidRDefault="0011230E" w:rsidP="00D661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14:paraId="44C78B0C" w14:textId="77777777" w:rsidR="0011230E" w:rsidRDefault="0011230E" w:rsidP="00D661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</w:tcPr>
          <w:p w14:paraId="362E1457" w14:textId="77777777" w:rsidR="0011230E" w:rsidRDefault="0011230E" w:rsidP="00D661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1230E" w14:paraId="22884FFE" w14:textId="77777777" w:rsidTr="00D66D08">
        <w:trPr>
          <w:trHeight w:val="466"/>
        </w:trPr>
        <w:tc>
          <w:tcPr>
            <w:tcW w:w="2965" w:type="dxa"/>
            <w:vMerge w:val="restart"/>
          </w:tcPr>
          <w:p w14:paraId="45B05784" w14:textId="3F211818" w:rsidR="0011230E" w:rsidRDefault="0011230E" w:rsidP="00D661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Boiling point </w:t>
            </w:r>
            <w:r w:rsidR="00455A46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455A46" w:rsidRPr="00077E87">
              <w:rPr>
                <w:rFonts w:ascii="Times New Roman" w:hAnsi="Times New Roman" w:cs="Times New Roman"/>
                <w:vertAlign w:val="superscript"/>
              </w:rPr>
              <w:t>◦</w:t>
            </w:r>
            <w:r w:rsidR="00455A46">
              <w:rPr>
                <w:rFonts w:ascii="Times New Roman" w:hAnsi="Times New Roman" w:cs="Times New Roman"/>
              </w:rPr>
              <w:t>C)</w:t>
            </w:r>
            <w:r w:rsidR="00455A4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of solutions with solute concentration</w:t>
            </w:r>
            <w:r w:rsidR="00077E8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1080" w:type="dxa"/>
          </w:tcPr>
          <w:p w14:paraId="191A4FFA" w14:textId="77777777" w:rsidR="0011230E" w:rsidRDefault="0011230E" w:rsidP="00D661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mol</w:t>
            </w:r>
          </w:p>
        </w:tc>
        <w:tc>
          <w:tcPr>
            <w:tcW w:w="2430" w:type="dxa"/>
          </w:tcPr>
          <w:p w14:paraId="032F0B46" w14:textId="77777777" w:rsidR="0011230E" w:rsidRDefault="0011230E" w:rsidP="00D661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14:paraId="3ED03779" w14:textId="77777777" w:rsidR="0011230E" w:rsidRDefault="0011230E" w:rsidP="00D661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</w:tcPr>
          <w:p w14:paraId="54ECFBE4" w14:textId="77777777" w:rsidR="0011230E" w:rsidRDefault="0011230E" w:rsidP="00D661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1230E" w14:paraId="44B3845E" w14:textId="77777777" w:rsidTr="00D66D08">
        <w:trPr>
          <w:trHeight w:val="439"/>
        </w:trPr>
        <w:tc>
          <w:tcPr>
            <w:tcW w:w="2965" w:type="dxa"/>
            <w:vMerge/>
          </w:tcPr>
          <w:p w14:paraId="627187E8" w14:textId="77777777" w:rsidR="0011230E" w:rsidRDefault="0011230E" w:rsidP="00D661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</w:tcPr>
          <w:p w14:paraId="3877B7CF" w14:textId="77777777" w:rsidR="0011230E" w:rsidRDefault="0011230E" w:rsidP="00D661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mol</w:t>
            </w:r>
          </w:p>
        </w:tc>
        <w:tc>
          <w:tcPr>
            <w:tcW w:w="2430" w:type="dxa"/>
          </w:tcPr>
          <w:p w14:paraId="3AAE4BC9" w14:textId="77777777" w:rsidR="0011230E" w:rsidRDefault="0011230E" w:rsidP="00D661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14:paraId="4B9E28F3" w14:textId="77777777" w:rsidR="0011230E" w:rsidRDefault="0011230E" w:rsidP="00D661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</w:tcPr>
          <w:p w14:paraId="0D95BE55" w14:textId="77777777" w:rsidR="0011230E" w:rsidRDefault="0011230E" w:rsidP="00D661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1230E" w14:paraId="7322487D" w14:textId="77777777" w:rsidTr="00D66D08">
        <w:tc>
          <w:tcPr>
            <w:tcW w:w="2965" w:type="dxa"/>
            <w:vMerge/>
          </w:tcPr>
          <w:p w14:paraId="35E9DA8C" w14:textId="77777777" w:rsidR="0011230E" w:rsidRDefault="0011230E" w:rsidP="00D661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</w:tcPr>
          <w:p w14:paraId="677202E0" w14:textId="77777777" w:rsidR="0011230E" w:rsidRDefault="0011230E" w:rsidP="00D661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mol</w:t>
            </w:r>
          </w:p>
        </w:tc>
        <w:tc>
          <w:tcPr>
            <w:tcW w:w="2430" w:type="dxa"/>
          </w:tcPr>
          <w:p w14:paraId="43D3DDFE" w14:textId="77777777" w:rsidR="0011230E" w:rsidRDefault="0011230E" w:rsidP="00D661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14:paraId="31F83AC2" w14:textId="77777777" w:rsidR="0011230E" w:rsidRDefault="0011230E" w:rsidP="00D661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</w:tcPr>
          <w:p w14:paraId="1AF2E405" w14:textId="77777777" w:rsidR="0011230E" w:rsidRDefault="0011230E" w:rsidP="00D661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1230E" w14:paraId="393AFA54" w14:textId="77777777" w:rsidTr="00D66D08">
        <w:tc>
          <w:tcPr>
            <w:tcW w:w="2965" w:type="dxa"/>
            <w:vMerge w:val="restart"/>
          </w:tcPr>
          <w:p w14:paraId="0543D7DA" w14:textId="0471202D" w:rsidR="0011230E" w:rsidRDefault="0011230E" w:rsidP="00D661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Freezing point </w:t>
            </w:r>
            <w:r w:rsidR="00455A46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455A46" w:rsidRPr="00077E87">
              <w:rPr>
                <w:rFonts w:ascii="Times New Roman" w:hAnsi="Times New Roman" w:cs="Times New Roman"/>
                <w:vertAlign w:val="superscript"/>
              </w:rPr>
              <w:t>◦</w:t>
            </w:r>
            <w:r w:rsidR="00455A46">
              <w:rPr>
                <w:rFonts w:ascii="Times New Roman" w:hAnsi="Times New Roman" w:cs="Times New Roman"/>
              </w:rPr>
              <w:t>C)</w:t>
            </w:r>
            <w:r w:rsidR="00455A4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of </w:t>
            </w:r>
            <w:r w:rsidR="00077E87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olutions with solute concentration</w:t>
            </w:r>
            <w:r w:rsidR="00077E8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1080" w:type="dxa"/>
          </w:tcPr>
          <w:p w14:paraId="16BC8404" w14:textId="77777777" w:rsidR="0011230E" w:rsidRDefault="0011230E" w:rsidP="00D661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mol</w:t>
            </w:r>
          </w:p>
        </w:tc>
        <w:tc>
          <w:tcPr>
            <w:tcW w:w="2430" w:type="dxa"/>
          </w:tcPr>
          <w:p w14:paraId="6AED25D4" w14:textId="77777777" w:rsidR="0011230E" w:rsidRDefault="0011230E" w:rsidP="00D661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14:paraId="26D137F1" w14:textId="77777777" w:rsidR="0011230E" w:rsidRDefault="0011230E" w:rsidP="00D661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</w:tcPr>
          <w:p w14:paraId="435BF10B" w14:textId="77777777" w:rsidR="0011230E" w:rsidRDefault="0011230E" w:rsidP="00D661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1230E" w14:paraId="2F2DC2FF" w14:textId="77777777" w:rsidTr="00D66D08">
        <w:tc>
          <w:tcPr>
            <w:tcW w:w="2965" w:type="dxa"/>
            <w:vMerge/>
          </w:tcPr>
          <w:p w14:paraId="26A23F5C" w14:textId="77777777" w:rsidR="0011230E" w:rsidRDefault="0011230E" w:rsidP="00D661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</w:tcPr>
          <w:p w14:paraId="396573E7" w14:textId="3A566D0A" w:rsidR="0011230E" w:rsidRDefault="0011230E" w:rsidP="00D661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mol</w:t>
            </w:r>
          </w:p>
        </w:tc>
        <w:tc>
          <w:tcPr>
            <w:tcW w:w="2430" w:type="dxa"/>
          </w:tcPr>
          <w:p w14:paraId="041C49B3" w14:textId="77777777" w:rsidR="0011230E" w:rsidRDefault="0011230E" w:rsidP="00D661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14:paraId="4C441744" w14:textId="77777777" w:rsidR="0011230E" w:rsidRDefault="0011230E" w:rsidP="00D661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</w:tcPr>
          <w:p w14:paraId="6B3D713B" w14:textId="77777777" w:rsidR="0011230E" w:rsidRDefault="0011230E" w:rsidP="00D661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1230E" w14:paraId="5E5CC6D0" w14:textId="77777777" w:rsidTr="00D66D08">
        <w:tc>
          <w:tcPr>
            <w:tcW w:w="2965" w:type="dxa"/>
            <w:vMerge/>
          </w:tcPr>
          <w:p w14:paraId="099E6CF5" w14:textId="77777777" w:rsidR="0011230E" w:rsidRDefault="0011230E" w:rsidP="00D661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</w:tcPr>
          <w:p w14:paraId="1DC6AEF3" w14:textId="20A1DD0B" w:rsidR="0011230E" w:rsidRDefault="0011230E" w:rsidP="00D661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mol</w:t>
            </w:r>
          </w:p>
        </w:tc>
        <w:tc>
          <w:tcPr>
            <w:tcW w:w="2430" w:type="dxa"/>
          </w:tcPr>
          <w:p w14:paraId="6A325FBD" w14:textId="77777777" w:rsidR="0011230E" w:rsidRDefault="0011230E" w:rsidP="00D661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14:paraId="298FD018" w14:textId="77777777" w:rsidR="0011230E" w:rsidRDefault="0011230E" w:rsidP="00D661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</w:tcPr>
          <w:p w14:paraId="0D2EFAEB" w14:textId="77777777" w:rsidR="0011230E" w:rsidRDefault="0011230E" w:rsidP="00D661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1668FA2" w14:textId="77777777" w:rsidR="007F4F57" w:rsidRDefault="007F4F57" w:rsidP="00D661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2294AB6" w14:textId="77777777" w:rsidR="00B92B92" w:rsidRDefault="00B92B92" w:rsidP="00D661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4CE1D20" w14:textId="77777777" w:rsidR="00B92B92" w:rsidRDefault="00B92B92" w:rsidP="00D661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1D6F8006" w14:textId="77777777" w:rsidR="00B92B92" w:rsidRDefault="00B92B92" w:rsidP="00D661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18A43BDC" w14:textId="722B5122" w:rsidR="007F6190" w:rsidRDefault="007F6190" w:rsidP="00D661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E1BD1">
        <w:rPr>
          <w:rFonts w:ascii="Times New Roman" w:eastAsia="Times New Roman" w:hAnsi="Times New Roman" w:cs="Times New Roman"/>
          <w:b/>
          <w:bCs/>
          <w:color w:val="000000" w:themeColor="text1"/>
        </w:rPr>
        <w:lastRenderedPageBreak/>
        <w:t>Molecular</w:t>
      </w:r>
      <w:r w:rsidR="00AE1BD1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level</w:t>
      </w:r>
      <w:r w:rsidRPr="00AE1BD1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AE1BD1">
        <w:rPr>
          <w:rFonts w:ascii="Times New Roman" w:eastAsia="Times New Roman" w:hAnsi="Times New Roman" w:cs="Times New Roman"/>
          <w:b/>
          <w:bCs/>
          <w:color w:val="000000" w:themeColor="text1"/>
        </w:rPr>
        <w:t>o</w:t>
      </w:r>
      <w:r w:rsidRPr="00AE1BD1">
        <w:rPr>
          <w:rFonts w:ascii="Times New Roman" w:eastAsia="Times New Roman" w:hAnsi="Times New Roman" w:cs="Times New Roman"/>
          <w:b/>
          <w:bCs/>
          <w:color w:val="000000" w:themeColor="text1"/>
        </w:rPr>
        <w:t>bservation</w:t>
      </w:r>
      <w:r w:rsidR="0080556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1</w:t>
      </w:r>
      <w:r w:rsidRPr="00AE1BD1">
        <w:rPr>
          <w:rFonts w:ascii="Times New Roman" w:eastAsia="Times New Roman" w:hAnsi="Times New Roman" w:cs="Times New Roman"/>
          <w:color w:val="000000" w:themeColor="text1"/>
        </w:rPr>
        <w:t>: As you increase the concentration</w:t>
      </w:r>
      <w:r w:rsidR="00AE1BD1" w:rsidRPr="00AE1BD1">
        <w:rPr>
          <w:rFonts w:ascii="Times New Roman" w:eastAsia="Times New Roman" w:hAnsi="Times New Roman" w:cs="Times New Roman"/>
          <w:color w:val="000000" w:themeColor="text1"/>
        </w:rPr>
        <w:t xml:space="preserve"> of the solute</w:t>
      </w:r>
      <w:r w:rsidRPr="00AE1BD1">
        <w:rPr>
          <w:rFonts w:ascii="Times New Roman" w:eastAsia="Times New Roman" w:hAnsi="Times New Roman" w:cs="Times New Roman"/>
          <w:color w:val="000000" w:themeColor="text1"/>
        </w:rPr>
        <w:t>, what do you notice about the ability of the water molecules to escape into the vapor phase</w:t>
      </w:r>
      <w:r w:rsidR="00077E87">
        <w:rPr>
          <w:rFonts w:ascii="Times New Roman" w:eastAsia="Times New Roman" w:hAnsi="Times New Roman" w:cs="Times New Roman"/>
          <w:color w:val="000000" w:themeColor="text1"/>
        </w:rPr>
        <w:t>? C</w:t>
      </w:r>
      <w:r w:rsidR="005520CC" w:rsidRPr="00AE1BD1">
        <w:rPr>
          <w:rFonts w:ascii="Times New Roman" w:eastAsia="Times New Roman" w:hAnsi="Times New Roman" w:cs="Times New Roman"/>
          <w:color w:val="000000" w:themeColor="text1"/>
        </w:rPr>
        <w:t>ompare the pure solvent vaporization to the 3 mol beaker vaporization</w:t>
      </w:r>
      <w:r w:rsidR="00077E87">
        <w:rPr>
          <w:rFonts w:ascii="Times New Roman" w:eastAsia="Times New Roman" w:hAnsi="Times New Roman" w:cs="Times New Roman"/>
          <w:color w:val="000000" w:themeColor="text1"/>
        </w:rPr>
        <w:t>. W</w:t>
      </w:r>
      <w:r w:rsidR="0003512E">
        <w:rPr>
          <w:rFonts w:ascii="Times New Roman" w:eastAsia="Times New Roman" w:hAnsi="Times New Roman" w:cs="Times New Roman"/>
          <w:color w:val="000000" w:themeColor="text1"/>
        </w:rPr>
        <w:t xml:space="preserve">hich </w:t>
      </w:r>
      <w:r w:rsidR="00887AFF">
        <w:rPr>
          <w:rFonts w:ascii="Times New Roman" w:eastAsia="Times New Roman" w:hAnsi="Times New Roman" w:cs="Times New Roman"/>
          <w:color w:val="000000" w:themeColor="text1"/>
        </w:rPr>
        <w:t xml:space="preserve">of the beakers </w:t>
      </w:r>
      <w:r w:rsidR="00077E87">
        <w:rPr>
          <w:rFonts w:ascii="Times New Roman" w:eastAsia="Times New Roman" w:hAnsi="Times New Roman" w:cs="Times New Roman"/>
          <w:color w:val="000000" w:themeColor="text1"/>
        </w:rPr>
        <w:t>allow</w:t>
      </w:r>
      <w:r w:rsidR="0003512E">
        <w:rPr>
          <w:rFonts w:ascii="Times New Roman" w:eastAsia="Times New Roman" w:hAnsi="Times New Roman" w:cs="Times New Roman"/>
          <w:color w:val="000000" w:themeColor="text1"/>
        </w:rPr>
        <w:t xml:space="preserve"> more molecules </w:t>
      </w:r>
      <w:r w:rsidR="00077E87">
        <w:rPr>
          <w:rFonts w:ascii="Times New Roman" w:eastAsia="Times New Roman" w:hAnsi="Times New Roman" w:cs="Times New Roman"/>
          <w:color w:val="000000" w:themeColor="text1"/>
        </w:rPr>
        <w:t xml:space="preserve">to </w:t>
      </w:r>
      <w:r w:rsidR="0003512E">
        <w:rPr>
          <w:rFonts w:ascii="Times New Roman" w:eastAsia="Times New Roman" w:hAnsi="Times New Roman" w:cs="Times New Roman"/>
          <w:color w:val="000000" w:themeColor="text1"/>
        </w:rPr>
        <w:t>escap</w:t>
      </w:r>
      <w:r w:rsidR="00077E87">
        <w:rPr>
          <w:rFonts w:ascii="Times New Roman" w:eastAsia="Times New Roman" w:hAnsi="Times New Roman" w:cs="Times New Roman"/>
          <w:color w:val="000000" w:themeColor="text1"/>
        </w:rPr>
        <w:t>e</w:t>
      </w:r>
      <w:r w:rsidR="0003512E">
        <w:rPr>
          <w:rFonts w:ascii="Times New Roman" w:eastAsia="Times New Roman" w:hAnsi="Times New Roman" w:cs="Times New Roman"/>
          <w:color w:val="000000" w:themeColor="text1"/>
        </w:rPr>
        <w:t xml:space="preserve"> from the liquid surface</w:t>
      </w:r>
      <w:r w:rsidRPr="00AE1BD1">
        <w:rPr>
          <w:rFonts w:ascii="Times New Roman" w:eastAsia="Times New Roman" w:hAnsi="Times New Roman" w:cs="Times New Roman"/>
          <w:color w:val="000000" w:themeColor="text1"/>
        </w:rPr>
        <w:t xml:space="preserve">? </w:t>
      </w:r>
    </w:p>
    <w:p w14:paraId="0F873B60" w14:textId="77777777" w:rsidR="0067439E" w:rsidRDefault="0067439E" w:rsidP="00D661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EE50269" w14:textId="77777777" w:rsidR="003219FE" w:rsidRDefault="003219FE" w:rsidP="00D661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BF78DCF" w14:textId="77777777" w:rsidR="002100AD" w:rsidRDefault="002100AD" w:rsidP="00D661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6065836A" w14:textId="1FF9FAFF" w:rsidR="007F6190" w:rsidRPr="00AE1BD1" w:rsidRDefault="007F6190" w:rsidP="00D661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E1BD1">
        <w:rPr>
          <w:rFonts w:ascii="Times New Roman" w:eastAsia="Times New Roman" w:hAnsi="Times New Roman" w:cs="Times New Roman"/>
          <w:b/>
          <w:bCs/>
          <w:color w:val="000000" w:themeColor="text1"/>
        </w:rPr>
        <w:t>Molecular</w:t>
      </w:r>
      <w:r w:rsidR="00AE1BD1" w:rsidRPr="00AE1BD1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level</w:t>
      </w:r>
      <w:r w:rsidRPr="00AE1BD1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AE1BD1" w:rsidRPr="00AE1BD1">
        <w:rPr>
          <w:rFonts w:ascii="Times New Roman" w:eastAsia="Times New Roman" w:hAnsi="Times New Roman" w:cs="Times New Roman"/>
          <w:b/>
          <w:bCs/>
          <w:color w:val="000000" w:themeColor="text1"/>
        </w:rPr>
        <w:t>o</w:t>
      </w:r>
      <w:r w:rsidRPr="00AE1BD1">
        <w:rPr>
          <w:rFonts w:ascii="Times New Roman" w:eastAsia="Times New Roman" w:hAnsi="Times New Roman" w:cs="Times New Roman"/>
          <w:b/>
          <w:bCs/>
          <w:color w:val="000000" w:themeColor="text1"/>
        </w:rPr>
        <w:t>bservation</w:t>
      </w:r>
      <w:r w:rsidR="0080556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2</w:t>
      </w:r>
      <w:r w:rsidRPr="00AE1BD1">
        <w:rPr>
          <w:rFonts w:ascii="Times New Roman" w:eastAsia="Times New Roman" w:hAnsi="Times New Roman" w:cs="Times New Roman"/>
          <w:color w:val="000000" w:themeColor="text1"/>
        </w:rPr>
        <w:t xml:space="preserve">: As you increase the </w:t>
      </w:r>
      <w:r w:rsidR="00AE1BD1">
        <w:rPr>
          <w:rFonts w:ascii="Times New Roman" w:eastAsia="Times New Roman" w:hAnsi="Times New Roman" w:cs="Times New Roman"/>
          <w:color w:val="000000" w:themeColor="text1"/>
        </w:rPr>
        <w:t xml:space="preserve">solute </w:t>
      </w:r>
      <w:r w:rsidRPr="00AE1BD1">
        <w:rPr>
          <w:rFonts w:ascii="Times New Roman" w:eastAsia="Times New Roman" w:hAnsi="Times New Roman" w:cs="Times New Roman"/>
          <w:color w:val="000000" w:themeColor="text1"/>
        </w:rPr>
        <w:t>concentration, what do you notice about the ability of the water molecules to form the crystal lattice when turning into solid water (ice)</w:t>
      </w:r>
      <w:r w:rsidR="002100AD">
        <w:rPr>
          <w:rFonts w:ascii="Times New Roman" w:eastAsia="Times New Roman" w:hAnsi="Times New Roman" w:cs="Times New Roman"/>
          <w:color w:val="000000" w:themeColor="text1"/>
        </w:rPr>
        <w:t>?</w:t>
      </w:r>
      <w:r w:rsidR="005520CC" w:rsidRPr="00AE1BD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77E87">
        <w:rPr>
          <w:rFonts w:ascii="Times New Roman" w:eastAsia="Times New Roman" w:hAnsi="Times New Roman" w:cs="Times New Roman"/>
          <w:color w:val="000000" w:themeColor="text1"/>
        </w:rPr>
        <w:t>C</w:t>
      </w:r>
      <w:r w:rsidR="005520CC" w:rsidRPr="00AE1BD1">
        <w:rPr>
          <w:rFonts w:ascii="Times New Roman" w:eastAsia="Times New Roman" w:hAnsi="Times New Roman" w:cs="Times New Roman"/>
          <w:color w:val="000000" w:themeColor="text1"/>
        </w:rPr>
        <w:t>ompare the pure solvent ice formation to the 3 mol solution ice formation</w:t>
      </w:r>
      <w:r w:rsidR="002100AD">
        <w:rPr>
          <w:rFonts w:ascii="Times New Roman" w:eastAsia="Times New Roman" w:hAnsi="Times New Roman" w:cs="Times New Roman"/>
          <w:color w:val="000000" w:themeColor="text1"/>
        </w:rPr>
        <w:t xml:space="preserve">. In </w:t>
      </w:r>
      <w:r w:rsidR="00474F94">
        <w:rPr>
          <w:rFonts w:ascii="Times New Roman" w:eastAsia="Times New Roman" w:hAnsi="Times New Roman" w:cs="Times New Roman"/>
          <w:color w:val="000000" w:themeColor="text1"/>
        </w:rPr>
        <w:t>which</w:t>
      </w:r>
      <w:r w:rsidR="002100AD">
        <w:rPr>
          <w:rFonts w:ascii="Times New Roman" w:eastAsia="Times New Roman" w:hAnsi="Times New Roman" w:cs="Times New Roman"/>
          <w:color w:val="000000" w:themeColor="text1"/>
        </w:rPr>
        <w:t xml:space="preserve"> solution will it be </w:t>
      </w:r>
      <w:r w:rsidR="00077E87">
        <w:rPr>
          <w:rFonts w:ascii="Times New Roman" w:eastAsia="Times New Roman" w:hAnsi="Times New Roman" w:cs="Times New Roman"/>
          <w:color w:val="000000" w:themeColor="text1"/>
        </w:rPr>
        <w:t xml:space="preserve">more </w:t>
      </w:r>
      <w:r w:rsidR="002100AD">
        <w:rPr>
          <w:rFonts w:ascii="Times New Roman" w:eastAsia="Times New Roman" w:hAnsi="Times New Roman" w:cs="Times New Roman"/>
          <w:color w:val="000000" w:themeColor="text1"/>
        </w:rPr>
        <w:t xml:space="preserve">difficult to form the hydrogen bonded network </w:t>
      </w:r>
      <w:r w:rsidR="00077E87">
        <w:rPr>
          <w:rFonts w:ascii="Times New Roman" w:eastAsia="Times New Roman" w:hAnsi="Times New Roman" w:cs="Times New Roman"/>
          <w:color w:val="000000" w:themeColor="text1"/>
        </w:rPr>
        <w:t xml:space="preserve">required to form the </w:t>
      </w:r>
      <w:r w:rsidR="003F0C19">
        <w:rPr>
          <w:rFonts w:ascii="Times New Roman" w:eastAsia="Times New Roman" w:hAnsi="Times New Roman" w:cs="Times New Roman"/>
          <w:color w:val="000000" w:themeColor="text1"/>
        </w:rPr>
        <w:t xml:space="preserve">crystalline </w:t>
      </w:r>
      <w:r w:rsidR="00077E87">
        <w:rPr>
          <w:rFonts w:ascii="Times New Roman" w:eastAsia="Times New Roman" w:hAnsi="Times New Roman" w:cs="Times New Roman"/>
          <w:color w:val="000000" w:themeColor="text1"/>
        </w:rPr>
        <w:t>solid-state</w:t>
      </w:r>
      <w:r w:rsidR="00F943D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100AD">
        <w:rPr>
          <w:rFonts w:ascii="Times New Roman" w:eastAsia="Times New Roman" w:hAnsi="Times New Roman" w:cs="Times New Roman"/>
          <w:color w:val="000000" w:themeColor="text1"/>
        </w:rPr>
        <w:t>structure of ice?</w:t>
      </w:r>
    </w:p>
    <w:p w14:paraId="68F4A18D" w14:textId="77777777" w:rsidR="0039338C" w:rsidRDefault="0039338C" w:rsidP="00D6615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DDE618" w14:textId="77777777" w:rsidR="00947DBF" w:rsidRDefault="00947DBF" w:rsidP="00D6615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380E22A" w14:textId="77777777" w:rsidR="00947DBF" w:rsidRDefault="00947DBF" w:rsidP="00D6615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11C7BE1" w14:textId="63F4E92B" w:rsidR="00A502FA" w:rsidRPr="00077E87" w:rsidRDefault="00A502FA" w:rsidP="00D661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77E87">
        <w:rPr>
          <w:rFonts w:ascii="Times New Roman" w:eastAsia="Times New Roman" w:hAnsi="Times New Roman" w:cs="Times New Roman"/>
          <w:b/>
          <w:bCs/>
          <w:color w:val="000000"/>
        </w:rPr>
        <w:t>Explain</w:t>
      </w:r>
      <w:r w:rsidR="00077E87">
        <w:rPr>
          <w:rFonts w:ascii="Times New Roman" w:eastAsia="Times New Roman" w:hAnsi="Times New Roman" w:cs="Times New Roman"/>
          <w:b/>
          <w:bCs/>
          <w:color w:val="000000"/>
        </w:rPr>
        <w:t xml:space="preserve"> the following concepts</w:t>
      </w:r>
      <w:r w:rsidRPr="00077E87">
        <w:rPr>
          <w:rFonts w:ascii="Times New Roman" w:eastAsia="Times New Roman" w:hAnsi="Times New Roman" w:cs="Times New Roman"/>
          <w:b/>
          <w:bCs/>
          <w:color w:val="000000"/>
        </w:rPr>
        <w:t xml:space="preserve"> based on the simulations and your answers to the above questions</w:t>
      </w:r>
      <w:r w:rsidR="00077E87"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14:paraId="16AF1429" w14:textId="77777777" w:rsidR="0097477B" w:rsidRDefault="0097477B" w:rsidP="00D66150">
      <w:pPr>
        <w:ind w:firstLine="720"/>
        <w:jc w:val="both"/>
        <w:rPr>
          <w:rFonts w:ascii="Times New Roman" w:hAnsi="Times New Roman" w:cs="Times New Roman"/>
        </w:rPr>
      </w:pPr>
    </w:p>
    <w:p w14:paraId="1BF377E7" w14:textId="6D81E03E" w:rsidR="00AE1BD1" w:rsidRDefault="00A502FA" w:rsidP="00D661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 </w:t>
      </w:r>
      <w:r w:rsidRPr="00576918">
        <w:rPr>
          <w:rFonts w:ascii="Times New Roman" w:eastAsia="Times New Roman" w:hAnsi="Times New Roman" w:cs="Times New Roman"/>
          <w:color w:val="000000"/>
        </w:rPr>
        <w:t xml:space="preserve">How do the boiling point </w:t>
      </w:r>
      <w:r w:rsidR="005520CC">
        <w:rPr>
          <w:rFonts w:ascii="Times New Roman" w:eastAsia="Times New Roman" w:hAnsi="Times New Roman" w:cs="Times New Roman"/>
          <w:color w:val="000000"/>
        </w:rPr>
        <w:t xml:space="preserve">and </w:t>
      </w:r>
      <w:r w:rsidR="005520CC" w:rsidRPr="00AE1BD1">
        <w:rPr>
          <w:rFonts w:ascii="Times New Roman" w:eastAsia="Times New Roman" w:hAnsi="Times New Roman" w:cs="Times New Roman"/>
          <w:color w:val="000000" w:themeColor="text1"/>
        </w:rPr>
        <w:t xml:space="preserve">freezing point </w:t>
      </w:r>
      <w:r w:rsidRPr="00576918">
        <w:rPr>
          <w:rFonts w:ascii="Times New Roman" w:eastAsia="Times New Roman" w:hAnsi="Times New Roman" w:cs="Times New Roman"/>
          <w:color w:val="000000"/>
        </w:rPr>
        <w:t xml:space="preserve">of water change by the addition of a solute. Will </w:t>
      </w:r>
      <w:r w:rsidR="00EC3239">
        <w:rPr>
          <w:rFonts w:ascii="Times New Roman" w:eastAsia="Times New Roman" w:hAnsi="Times New Roman" w:cs="Times New Roman"/>
          <w:color w:val="000000"/>
        </w:rPr>
        <w:t>they</w:t>
      </w:r>
      <w:r w:rsidR="00867C7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increase</w:t>
      </w:r>
      <w:r w:rsidRPr="00576918">
        <w:rPr>
          <w:rFonts w:ascii="Times New Roman" w:eastAsia="Times New Roman" w:hAnsi="Times New Roman" w:cs="Times New Roman"/>
          <w:color w:val="000000"/>
        </w:rPr>
        <w:t xml:space="preserve"> or decrease?</w:t>
      </w:r>
    </w:p>
    <w:p w14:paraId="214EDD2F" w14:textId="77777777" w:rsidR="0067439E" w:rsidRDefault="0067439E" w:rsidP="00D661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2C6E5327" w14:textId="5D5080C0" w:rsidR="00A502FA" w:rsidRDefault="00AE1BD1" w:rsidP="00D661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Boiling point: </w:t>
      </w:r>
    </w:p>
    <w:p w14:paraId="5711D466" w14:textId="77777777" w:rsidR="0067439E" w:rsidRDefault="00AE1BD1" w:rsidP="00D661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14:paraId="1511673F" w14:textId="0858F092" w:rsidR="00AE1BD1" w:rsidRDefault="00AE1BD1" w:rsidP="00D661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Freezing point:</w:t>
      </w:r>
    </w:p>
    <w:p w14:paraId="78E4EC70" w14:textId="77777777" w:rsidR="00AE1BD1" w:rsidRDefault="00AE1BD1" w:rsidP="00D661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671285B" w14:textId="2AF32455" w:rsidR="001F61F7" w:rsidRDefault="00077E87" w:rsidP="00D661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 w:rsidR="001F61F7">
        <w:rPr>
          <w:rFonts w:ascii="Times New Roman" w:eastAsia="Times New Roman" w:hAnsi="Times New Roman" w:cs="Times New Roman"/>
          <w:color w:val="000000"/>
        </w:rPr>
        <w:t xml:space="preserve"> The change in boiling point can </w:t>
      </w:r>
      <w:r w:rsidR="007C5850">
        <w:rPr>
          <w:rFonts w:ascii="Times New Roman" w:eastAsia="Times New Roman" w:hAnsi="Times New Roman" w:cs="Times New Roman"/>
          <w:color w:val="000000"/>
        </w:rPr>
        <w:t xml:space="preserve">be </w:t>
      </w:r>
      <w:r w:rsidR="001F61F7">
        <w:rPr>
          <w:rFonts w:ascii="Times New Roman" w:eastAsia="Times New Roman" w:hAnsi="Times New Roman" w:cs="Times New Roman"/>
          <w:color w:val="000000"/>
        </w:rPr>
        <w:t xml:space="preserve">calculated by the formula: </w:t>
      </w:r>
      <w:proofErr w:type="spellStart"/>
      <w:r w:rsidR="001F61F7" w:rsidRPr="00077E87">
        <w:rPr>
          <w:rFonts w:ascii="Times New Roman" w:hAnsi="Times New Roman" w:cs="Times New Roman"/>
        </w:rPr>
        <w:t>ΔT</w:t>
      </w:r>
      <w:r w:rsidR="001F61F7" w:rsidRPr="00077E87">
        <w:rPr>
          <w:rFonts w:ascii="Times New Roman" w:hAnsi="Times New Roman" w:cs="Times New Roman"/>
          <w:vertAlign w:val="subscript"/>
        </w:rPr>
        <w:t>b</w:t>
      </w:r>
      <w:proofErr w:type="spellEnd"/>
      <w:r w:rsidR="001F61F7" w:rsidRPr="00077E87">
        <w:rPr>
          <w:rFonts w:ascii="Times New Roman" w:eastAsia="Times New Roman" w:hAnsi="Times New Roman" w:cs="Times New Roman"/>
          <w:color w:val="000000"/>
        </w:rPr>
        <w:t xml:space="preserve"> </w:t>
      </w:r>
      <w:r w:rsidR="001F61F7">
        <w:rPr>
          <w:rFonts w:ascii="Times New Roman" w:eastAsia="Times New Roman" w:hAnsi="Times New Roman" w:cs="Times New Roman"/>
          <w:color w:val="000000"/>
        </w:rPr>
        <w:t xml:space="preserve">= </w:t>
      </w:r>
      <w:proofErr w:type="spellStart"/>
      <w:r w:rsidR="006D7ED9">
        <w:rPr>
          <w:rFonts w:ascii="Times New Roman" w:eastAsia="Times New Roman" w:hAnsi="Times New Roman" w:cs="Times New Roman"/>
          <w:color w:val="000000"/>
        </w:rPr>
        <w:t>K</w:t>
      </w:r>
      <w:r w:rsidR="001F61F7" w:rsidRPr="001F61F7">
        <w:rPr>
          <w:rFonts w:ascii="Times New Roman" w:eastAsia="Times New Roman" w:hAnsi="Times New Roman" w:cs="Times New Roman"/>
          <w:color w:val="000000"/>
          <w:vertAlign w:val="subscript"/>
        </w:rPr>
        <w:t>b</w:t>
      </w:r>
      <w:proofErr w:type="spellEnd"/>
      <w:r w:rsidR="001F61F7">
        <w:rPr>
          <w:rFonts w:ascii="Times New Roman" w:eastAsia="Times New Roman" w:hAnsi="Times New Roman" w:cs="Times New Roman"/>
          <w:color w:val="000000"/>
        </w:rPr>
        <w:t xml:space="preserve"> x </w:t>
      </w:r>
      <w:r w:rsidR="001F61F7" w:rsidRPr="001F61F7">
        <w:rPr>
          <w:rFonts w:ascii="Times New Roman" w:eastAsia="Times New Roman" w:hAnsi="Times New Roman" w:cs="Times New Roman"/>
          <w:i/>
          <w:iCs/>
          <w:color w:val="000000"/>
        </w:rPr>
        <w:t>m</w:t>
      </w:r>
      <w:r w:rsidR="001F61F7">
        <w:rPr>
          <w:rFonts w:ascii="Times New Roman" w:eastAsia="Times New Roman" w:hAnsi="Times New Roman" w:cs="Times New Roman"/>
          <w:color w:val="000000"/>
        </w:rPr>
        <w:t xml:space="preserve"> x </w:t>
      </w:r>
      <w:proofErr w:type="spellStart"/>
      <w:r w:rsidR="001F61F7">
        <w:rPr>
          <w:rFonts w:ascii="Times New Roman" w:eastAsia="Times New Roman" w:hAnsi="Times New Roman" w:cs="Times New Roman"/>
          <w:color w:val="000000"/>
        </w:rPr>
        <w:t>i</w:t>
      </w:r>
      <w:proofErr w:type="spellEnd"/>
    </w:p>
    <w:p w14:paraId="5B626093" w14:textId="58D741D7" w:rsidR="00AE1BD1" w:rsidRPr="00077E87" w:rsidRDefault="00A502FA" w:rsidP="00D661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77E87">
        <w:rPr>
          <w:rFonts w:ascii="Times New Roman" w:eastAsia="Times New Roman" w:hAnsi="Times New Roman" w:cs="Times New Roman"/>
          <w:color w:val="000000"/>
        </w:rPr>
        <w:t xml:space="preserve">If </w:t>
      </w:r>
      <w:proofErr w:type="spellStart"/>
      <w:r w:rsidRPr="00077E87">
        <w:rPr>
          <w:rFonts w:ascii="Times New Roman" w:hAnsi="Times New Roman" w:cs="Times New Roman"/>
        </w:rPr>
        <w:t>ΔT</w:t>
      </w:r>
      <w:r w:rsidRPr="00077E87">
        <w:rPr>
          <w:rFonts w:ascii="Times New Roman" w:hAnsi="Times New Roman" w:cs="Times New Roman"/>
          <w:vertAlign w:val="subscript"/>
        </w:rPr>
        <w:t>b</w:t>
      </w:r>
      <w:proofErr w:type="spellEnd"/>
      <w:r w:rsidRPr="00077E87">
        <w:rPr>
          <w:rFonts w:ascii="Times New Roman" w:eastAsia="Times New Roman" w:hAnsi="Times New Roman" w:cs="Times New Roman"/>
          <w:color w:val="000000"/>
        </w:rPr>
        <w:t xml:space="preserve"> is the change</w:t>
      </w:r>
      <w:r w:rsidR="00CC36A7" w:rsidRPr="00077E87">
        <w:rPr>
          <w:rFonts w:ascii="Times New Roman" w:eastAsia="Times New Roman" w:hAnsi="Times New Roman" w:cs="Times New Roman"/>
          <w:color w:val="000000"/>
        </w:rPr>
        <w:t xml:space="preserve"> in</w:t>
      </w:r>
      <w:r w:rsidRPr="00077E87">
        <w:rPr>
          <w:rFonts w:ascii="Times New Roman" w:eastAsia="Times New Roman" w:hAnsi="Times New Roman" w:cs="Times New Roman"/>
          <w:color w:val="000000"/>
        </w:rPr>
        <w:t xml:space="preserve"> boiling point of </w:t>
      </w:r>
      <w:r w:rsidR="009D6192" w:rsidRPr="00077E87">
        <w:rPr>
          <w:rFonts w:ascii="Times New Roman" w:eastAsia="Times New Roman" w:hAnsi="Times New Roman" w:cs="Times New Roman"/>
          <w:color w:val="000000"/>
        </w:rPr>
        <w:t xml:space="preserve">a </w:t>
      </w:r>
      <w:r w:rsidRPr="00077E87">
        <w:rPr>
          <w:rFonts w:ascii="Times New Roman" w:eastAsia="Times New Roman" w:hAnsi="Times New Roman" w:cs="Times New Roman"/>
          <w:color w:val="000000"/>
        </w:rPr>
        <w:t>sol</w:t>
      </w:r>
      <w:r w:rsidR="009D6192" w:rsidRPr="00077E87">
        <w:rPr>
          <w:rFonts w:ascii="Times New Roman" w:eastAsia="Times New Roman" w:hAnsi="Times New Roman" w:cs="Times New Roman"/>
          <w:color w:val="000000"/>
        </w:rPr>
        <w:t>vent</w:t>
      </w:r>
      <w:r w:rsidRPr="00077E87">
        <w:rPr>
          <w:rFonts w:ascii="Times New Roman" w:eastAsia="Times New Roman" w:hAnsi="Times New Roman" w:cs="Times New Roman"/>
          <w:color w:val="000000"/>
        </w:rPr>
        <w:t xml:space="preserve"> by the addition of </w:t>
      </w:r>
      <w:r w:rsidR="00345008" w:rsidRPr="00077E87">
        <w:rPr>
          <w:rFonts w:ascii="Times New Roman" w:eastAsia="Times New Roman" w:hAnsi="Times New Roman" w:cs="Times New Roman"/>
          <w:color w:val="000000"/>
        </w:rPr>
        <w:t>a</w:t>
      </w:r>
      <w:r w:rsidRPr="00077E87">
        <w:rPr>
          <w:rFonts w:ascii="Times New Roman" w:eastAsia="Times New Roman" w:hAnsi="Times New Roman" w:cs="Times New Roman"/>
          <w:color w:val="000000"/>
        </w:rPr>
        <w:t xml:space="preserve"> solute</w:t>
      </w:r>
      <w:r w:rsidR="00AE1BD1" w:rsidRPr="00077E87">
        <w:rPr>
          <w:rFonts w:ascii="Times New Roman" w:eastAsia="Times New Roman" w:hAnsi="Times New Roman" w:cs="Times New Roman"/>
          <w:color w:val="000000"/>
        </w:rPr>
        <w:t xml:space="preserve"> and </w:t>
      </w:r>
      <w:r w:rsidR="0003512E" w:rsidRPr="00077E87">
        <w:rPr>
          <w:rFonts w:ascii="Times New Roman" w:eastAsia="Times New Roman" w:hAnsi="Times New Roman" w:cs="Times New Roman"/>
          <w:i/>
          <w:iCs/>
          <w:color w:val="000000"/>
        </w:rPr>
        <w:t>m</w:t>
      </w:r>
      <w:r w:rsidR="00AE1BD1" w:rsidRPr="00077E87">
        <w:rPr>
          <w:rFonts w:ascii="Times New Roman" w:eastAsia="Times New Roman" w:hAnsi="Times New Roman" w:cs="Times New Roman"/>
          <w:color w:val="000000"/>
        </w:rPr>
        <w:t xml:space="preserve"> is the</w:t>
      </w:r>
      <w:r w:rsidR="008413E9">
        <w:rPr>
          <w:rFonts w:ascii="Times New Roman" w:eastAsia="Times New Roman" w:hAnsi="Times New Roman" w:cs="Times New Roman"/>
          <w:color w:val="000000"/>
        </w:rPr>
        <w:t xml:space="preserve"> molality of the solution</w:t>
      </w:r>
      <w:r w:rsidR="006D7ED9">
        <w:rPr>
          <w:rFonts w:ascii="Times New Roman" w:eastAsia="Times New Roman" w:hAnsi="Times New Roman" w:cs="Times New Roman"/>
          <w:color w:val="000000"/>
        </w:rPr>
        <w:t>, ho</w:t>
      </w:r>
      <w:r w:rsidRPr="00077E87">
        <w:rPr>
          <w:rFonts w:ascii="Times New Roman" w:eastAsia="Times New Roman" w:hAnsi="Times New Roman" w:cs="Times New Roman"/>
          <w:color w:val="000000"/>
        </w:rPr>
        <w:t xml:space="preserve">w does the concentration of solute affect </w:t>
      </w:r>
      <w:proofErr w:type="spellStart"/>
      <w:r w:rsidRPr="00077E87">
        <w:rPr>
          <w:rFonts w:ascii="Times New Roman" w:hAnsi="Times New Roman" w:cs="Times New Roman"/>
        </w:rPr>
        <w:t>ΔT</w:t>
      </w:r>
      <w:r w:rsidRPr="00077E87">
        <w:rPr>
          <w:rFonts w:ascii="Times New Roman" w:hAnsi="Times New Roman" w:cs="Times New Roman"/>
          <w:vertAlign w:val="subscript"/>
        </w:rPr>
        <w:t>b</w:t>
      </w:r>
      <w:proofErr w:type="spellEnd"/>
      <w:r w:rsidRPr="00077E87">
        <w:rPr>
          <w:rFonts w:ascii="Times New Roman" w:hAnsi="Times New Roman" w:cs="Times New Roman"/>
        </w:rPr>
        <w:t>?</w:t>
      </w:r>
      <w:r w:rsidRPr="00077E87">
        <w:rPr>
          <w:rFonts w:ascii="Times New Roman" w:eastAsia="Times New Roman" w:hAnsi="Times New Roman" w:cs="Times New Roman"/>
          <w:color w:val="000000"/>
        </w:rPr>
        <w:tab/>
      </w:r>
    </w:p>
    <w:p w14:paraId="4D2C6926" w14:textId="77777777" w:rsidR="00AE1BD1" w:rsidRDefault="00AE1BD1" w:rsidP="00D661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B60FA36" w14:textId="77777777" w:rsidR="0093400F" w:rsidRPr="00AE1BD1" w:rsidRDefault="0093400F" w:rsidP="00D661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A5EE61B" w14:textId="48FDED0F" w:rsidR="006D7ED9" w:rsidRDefault="001F61F7" w:rsidP="00D661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3. </w:t>
      </w:r>
      <w:r w:rsidR="006D7ED9">
        <w:rPr>
          <w:rFonts w:ascii="Times New Roman" w:eastAsia="Times New Roman" w:hAnsi="Times New Roman" w:cs="Times New Roman"/>
          <w:color w:val="000000"/>
        </w:rPr>
        <w:t xml:space="preserve">The change in freezing point can </w:t>
      </w:r>
      <w:r w:rsidR="0094432A">
        <w:rPr>
          <w:rFonts w:ascii="Times New Roman" w:eastAsia="Times New Roman" w:hAnsi="Times New Roman" w:cs="Times New Roman"/>
          <w:color w:val="000000"/>
        </w:rPr>
        <w:t xml:space="preserve">be </w:t>
      </w:r>
      <w:r w:rsidR="006D7ED9">
        <w:rPr>
          <w:rFonts w:ascii="Times New Roman" w:eastAsia="Times New Roman" w:hAnsi="Times New Roman" w:cs="Times New Roman"/>
          <w:color w:val="000000"/>
        </w:rPr>
        <w:t xml:space="preserve">calculated by the formula: </w:t>
      </w:r>
      <w:proofErr w:type="spellStart"/>
      <w:r w:rsidR="006D7ED9" w:rsidRPr="00077E87">
        <w:rPr>
          <w:rFonts w:ascii="Times New Roman" w:hAnsi="Times New Roman" w:cs="Times New Roman"/>
        </w:rPr>
        <w:t>ΔT</w:t>
      </w:r>
      <w:r w:rsidR="006D7ED9">
        <w:rPr>
          <w:rFonts w:ascii="Times New Roman" w:hAnsi="Times New Roman" w:cs="Times New Roman"/>
          <w:vertAlign w:val="subscript"/>
        </w:rPr>
        <w:t>f</w:t>
      </w:r>
      <w:proofErr w:type="spellEnd"/>
      <w:r w:rsidR="006D7ED9" w:rsidRPr="00077E87">
        <w:rPr>
          <w:rFonts w:ascii="Times New Roman" w:eastAsia="Times New Roman" w:hAnsi="Times New Roman" w:cs="Times New Roman"/>
          <w:color w:val="000000"/>
        </w:rPr>
        <w:t xml:space="preserve"> </w:t>
      </w:r>
      <w:r w:rsidR="006D7ED9">
        <w:rPr>
          <w:rFonts w:ascii="Times New Roman" w:eastAsia="Times New Roman" w:hAnsi="Times New Roman" w:cs="Times New Roman"/>
          <w:color w:val="000000"/>
        </w:rPr>
        <w:t xml:space="preserve">= </w:t>
      </w:r>
      <w:proofErr w:type="spellStart"/>
      <w:r w:rsidR="006D7ED9">
        <w:rPr>
          <w:rFonts w:ascii="Times New Roman" w:eastAsia="Times New Roman" w:hAnsi="Times New Roman" w:cs="Times New Roman"/>
          <w:color w:val="000000"/>
        </w:rPr>
        <w:t>K</w:t>
      </w:r>
      <w:r w:rsidR="006D7ED9">
        <w:rPr>
          <w:rFonts w:ascii="Times New Roman" w:eastAsia="Times New Roman" w:hAnsi="Times New Roman" w:cs="Times New Roman"/>
          <w:color w:val="000000"/>
          <w:vertAlign w:val="subscript"/>
        </w:rPr>
        <w:t>f</w:t>
      </w:r>
      <w:proofErr w:type="spellEnd"/>
      <w:r w:rsidR="006D7ED9">
        <w:rPr>
          <w:rFonts w:ascii="Times New Roman" w:eastAsia="Times New Roman" w:hAnsi="Times New Roman" w:cs="Times New Roman"/>
          <w:color w:val="000000"/>
        </w:rPr>
        <w:t xml:space="preserve"> x </w:t>
      </w:r>
      <w:r w:rsidR="006D7ED9" w:rsidRPr="001F61F7">
        <w:rPr>
          <w:rFonts w:ascii="Times New Roman" w:eastAsia="Times New Roman" w:hAnsi="Times New Roman" w:cs="Times New Roman"/>
          <w:i/>
          <w:iCs/>
          <w:color w:val="000000"/>
        </w:rPr>
        <w:t>m</w:t>
      </w:r>
      <w:r w:rsidR="006D7ED9">
        <w:rPr>
          <w:rFonts w:ascii="Times New Roman" w:eastAsia="Times New Roman" w:hAnsi="Times New Roman" w:cs="Times New Roman"/>
          <w:color w:val="000000"/>
        </w:rPr>
        <w:t xml:space="preserve"> x </w:t>
      </w:r>
      <w:proofErr w:type="spellStart"/>
      <w:r w:rsidR="006D7ED9">
        <w:rPr>
          <w:rFonts w:ascii="Times New Roman" w:eastAsia="Times New Roman" w:hAnsi="Times New Roman" w:cs="Times New Roman"/>
          <w:color w:val="000000"/>
        </w:rPr>
        <w:t>i</w:t>
      </w:r>
      <w:proofErr w:type="spellEnd"/>
    </w:p>
    <w:p w14:paraId="17C17AB7" w14:textId="01DCB6A1" w:rsidR="00AE1BD1" w:rsidRDefault="00AE1BD1" w:rsidP="00D661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</w:rPr>
      </w:pPr>
      <w:r w:rsidRPr="00A502FA">
        <w:rPr>
          <w:rFonts w:ascii="Times New Roman" w:eastAsia="Times New Roman" w:hAnsi="Times New Roman" w:cs="Times New Roman"/>
          <w:color w:val="000000"/>
        </w:rPr>
        <w:t xml:space="preserve">If </w:t>
      </w:r>
      <w:proofErr w:type="spellStart"/>
      <w:r w:rsidRPr="00A502FA">
        <w:rPr>
          <w:rFonts w:ascii="Times New Roman" w:hAnsi="Times New Roman" w:cs="Times New Roman"/>
        </w:rPr>
        <w:t>ΔT</w:t>
      </w:r>
      <w:r>
        <w:rPr>
          <w:rFonts w:ascii="Times New Roman" w:hAnsi="Times New Roman" w:cs="Times New Roman"/>
          <w:vertAlign w:val="subscript"/>
        </w:rPr>
        <w:t>f</w:t>
      </w:r>
      <w:proofErr w:type="spellEnd"/>
      <w:r w:rsidRPr="00A502FA">
        <w:rPr>
          <w:rFonts w:ascii="Times New Roman" w:eastAsia="Times New Roman" w:hAnsi="Times New Roman" w:cs="Times New Roman"/>
          <w:color w:val="000000"/>
        </w:rPr>
        <w:t xml:space="preserve"> is the</w:t>
      </w:r>
      <w:r w:rsidR="00B86D57">
        <w:rPr>
          <w:rFonts w:ascii="Times New Roman" w:eastAsia="Times New Roman" w:hAnsi="Times New Roman" w:cs="Times New Roman"/>
          <w:color w:val="000000"/>
        </w:rPr>
        <w:t xml:space="preserve"> </w:t>
      </w:r>
      <w:r w:rsidR="007712AF">
        <w:rPr>
          <w:rFonts w:ascii="Times New Roman" w:eastAsia="Times New Roman" w:hAnsi="Times New Roman" w:cs="Times New Roman"/>
          <w:color w:val="000000"/>
        </w:rPr>
        <w:t xml:space="preserve">depression in </w:t>
      </w:r>
      <w:r w:rsidR="00B86D57">
        <w:rPr>
          <w:rFonts w:ascii="Times New Roman" w:eastAsia="Times New Roman" w:hAnsi="Times New Roman" w:cs="Times New Roman"/>
          <w:color w:val="000000"/>
        </w:rPr>
        <w:t>the</w:t>
      </w:r>
      <w:r w:rsidRPr="00A502F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freezing</w:t>
      </w:r>
      <w:r w:rsidRPr="00A502FA">
        <w:rPr>
          <w:rFonts w:ascii="Times New Roman" w:eastAsia="Times New Roman" w:hAnsi="Times New Roman" w:cs="Times New Roman"/>
          <w:color w:val="000000"/>
        </w:rPr>
        <w:t xml:space="preserve"> point of </w:t>
      </w:r>
      <w:r>
        <w:rPr>
          <w:rFonts w:ascii="Times New Roman" w:eastAsia="Times New Roman" w:hAnsi="Times New Roman" w:cs="Times New Roman"/>
          <w:color w:val="000000"/>
        </w:rPr>
        <w:t xml:space="preserve">a </w:t>
      </w:r>
      <w:r w:rsidRPr="00A502FA">
        <w:rPr>
          <w:rFonts w:ascii="Times New Roman" w:eastAsia="Times New Roman" w:hAnsi="Times New Roman" w:cs="Times New Roman"/>
          <w:color w:val="000000"/>
        </w:rPr>
        <w:t>sol</w:t>
      </w:r>
      <w:r>
        <w:rPr>
          <w:rFonts w:ascii="Times New Roman" w:eastAsia="Times New Roman" w:hAnsi="Times New Roman" w:cs="Times New Roman"/>
          <w:color w:val="000000"/>
        </w:rPr>
        <w:t>vent</w:t>
      </w:r>
      <w:r w:rsidRPr="00A502FA">
        <w:rPr>
          <w:rFonts w:ascii="Times New Roman" w:eastAsia="Times New Roman" w:hAnsi="Times New Roman" w:cs="Times New Roman"/>
          <w:color w:val="000000"/>
        </w:rPr>
        <w:t xml:space="preserve"> by the addition of </w:t>
      </w:r>
      <w:r>
        <w:rPr>
          <w:rFonts w:ascii="Times New Roman" w:eastAsia="Times New Roman" w:hAnsi="Times New Roman" w:cs="Times New Roman"/>
          <w:color w:val="000000"/>
        </w:rPr>
        <w:t>a</w:t>
      </w:r>
      <w:r w:rsidRPr="00A502FA">
        <w:rPr>
          <w:rFonts w:ascii="Times New Roman" w:eastAsia="Times New Roman" w:hAnsi="Times New Roman" w:cs="Times New Roman"/>
          <w:color w:val="000000"/>
        </w:rPr>
        <w:t xml:space="preserve"> solute</w:t>
      </w:r>
      <w:r>
        <w:rPr>
          <w:rFonts w:ascii="Times New Roman" w:eastAsia="Times New Roman" w:hAnsi="Times New Roman" w:cs="Times New Roman"/>
          <w:color w:val="000000"/>
        </w:rPr>
        <w:t xml:space="preserve"> and </w:t>
      </w:r>
      <w:r w:rsidR="006D7ED9">
        <w:rPr>
          <w:rFonts w:ascii="Times New Roman" w:eastAsia="Times New Roman" w:hAnsi="Times New Roman" w:cs="Times New Roman"/>
          <w:i/>
          <w:iCs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</w:rPr>
        <w:t xml:space="preserve"> is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the</w:t>
      </w:r>
      <w:r w:rsidR="006D7ED9">
        <w:rPr>
          <w:rFonts w:ascii="Times New Roman" w:eastAsia="Times New Roman" w:hAnsi="Times New Roman" w:cs="Times New Roman"/>
          <w:color w:val="000000"/>
        </w:rPr>
        <w:t>,</w:t>
      </w:r>
      <w:proofErr w:type="gramEnd"/>
      <w:r w:rsidR="006D7ED9">
        <w:rPr>
          <w:rFonts w:ascii="Times New Roman" w:eastAsia="Times New Roman" w:hAnsi="Times New Roman" w:cs="Times New Roman"/>
          <w:color w:val="000000"/>
        </w:rPr>
        <w:t xml:space="preserve"> </w:t>
      </w:r>
      <w:r w:rsidR="00551615">
        <w:rPr>
          <w:rFonts w:ascii="Times New Roman" w:eastAsia="Times New Roman" w:hAnsi="Times New Roman" w:cs="Times New Roman"/>
          <w:color w:val="000000"/>
        </w:rPr>
        <w:t xml:space="preserve">molality of the solution, </w:t>
      </w:r>
      <w:r w:rsidR="006D7ED9">
        <w:rPr>
          <w:rFonts w:ascii="Times New Roman" w:eastAsia="Times New Roman" w:hAnsi="Times New Roman" w:cs="Times New Roman"/>
          <w:color w:val="000000"/>
        </w:rPr>
        <w:t>h</w:t>
      </w:r>
      <w:r w:rsidRPr="00A502FA">
        <w:rPr>
          <w:rFonts w:ascii="Times New Roman" w:eastAsia="Times New Roman" w:hAnsi="Times New Roman" w:cs="Times New Roman"/>
          <w:color w:val="000000"/>
        </w:rPr>
        <w:t xml:space="preserve">ow does the concentration of solute affect </w:t>
      </w:r>
      <w:proofErr w:type="spellStart"/>
      <w:r w:rsidRPr="00A502FA">
        <w:rPr>
          <w:rFonts w:ascii="Times New Roman" w:hAnsi="Times New Roman" w:cs="Times New Roman"/>
        </w:rPr>
        <w:t>ΔT</w:t>
      </w:r>
      <w:r>
        <w:rPr>
          <w:rFonts w:ascii="Times New Roman" w:hAnsi="Times New Roman" w:cs="Times New Roman"/>
          <w:vertAlign w:val="subscript"/>
        </w:rPr>
        <w:t>f</w:t>
      </w:r>
      <w:proofErr w:type="spellEnd"/>
      <w:r w:rsidRPr="00A502FA">
        <w:rPr>
          <w:rFonts w:ascii="Times New Roman" w:hAnsi="Times New Roman" w:cs="Times New Roman"/>
        </w:rPr>
        <w:t>?</w:t>
      </w:r>
      <w:r w:rsidR="00311C10">
        <w:rPr>
          <w:rFonts w:ascii="Times New Roman" w:hAnsi="Times New Roman" w:cs="Times New Roman"/>
        </w:rPr>
        <w:t xml:space="preserve"> </w:t>
      </w:r>
    </w:p>
    <w:p w14:paraId="62730EC6" w14:textId="4A98BD14" w:rsidR="00A502FA" w:rsidRDefault="00A502FA" w:rsidP="00D661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</w:t>
      </w:r>
    </w:p>
    <w:p w14:paraId="18B75351" w14:textId="77777777" w:rsidR="00850270" w:rsidRDefault="00850270" w:rsidP="00D661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91225B8" w14:textId="7AB102B1" w:rsidR="00A502FA" w:rsidRPr="006D7ED9" w:rsidRDefault="006D7ED9" w:rsidP="00D6615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4. </w:t>
      </w:r>
      <w:r w:rsidR="00A502FA" w:rsidRPr="006D7ED9">
        <w:rPr>
          <w:rFonts w:ascii="Times New Roman" w:hAnsi="Times New Roman" w:cs="Times New Roman"/>
        </w:rPr>
        <w:t xml:space="preserve">If </w:t>
      </w:r>
      <w:proofErr w:type="spellStart"/>
      <w:r w:rsidRPr="006D7ED9">
        <w:rPr>
          <w:rFonts w:ascii="Times New Roman" w:hAnsi="Times New Roman" w:cs="Times New Roman"/>
        </w:rPr>
        <w:t>i</w:t>
      </w:r>
      <w:proofErr w:type="spellEnd"/>
      <w:r w:rsidR="00A502FA" w:rsidRPr="006D7ED9">
        <w:rPr>
          <w:rFonts w:ascii="Times New Roman" w:hAnsi="Times New Roman" w:cs="Times New Roman"/>
        </w:rPr>
        <w:t xml:space="preserve"> is the number of </w:t>
      </w:r>
      <w:r w:rsidR="00655F37" w:rsidRPr="006D7ED9">
        <w:rPr>
          <w:rFonts w:ascii="Times New Roman" w:hAnsi="Times New Roman" w:cs="Times New Roman"/>
        </w:rPr>
        <w:t xml:space="preserve">ions </w:t>
      </w:r>
      <w:r w:rsidR="00A502FA" w:rsidRPr="006D7ED9">
        <w:rPr>
          <w:rFonts w:ascii="Times New Roman" w:hAnsi="Times New Roman" w:cs="Times New Roman"/>
        </w:rPr>
        <w:t xml:space="preserve">formed </w:t>
      </w:r>
      <w:r w:rsidR="00655F37" w:rsidRPr="006D7ED9">
        <w:rPr>
          <w:rFonts w:ascii="Times New Roman" w:hAnsi="Times New Roman" w:cs="Times New Roman"/>
        </w:rPr>
        <w:t xml:space="preserve">per mole </w:t>
      </w:r>
      <w:r w:rsidR="00A502FA" w:rsidRPr="006D7ED9">
        <w:rPr>
          <w:rFonts w:ascii="Times New Roman" w:hAnsi="Times New Roman" w:cs="Times New Roman"/>
        </w:rPr>
        <w:t>of a salt, how does</w:t>
      </w:r>
      <w:r>
        <w:rPr>
          <w:rFonts w:ascii="Times New Roman" w:hAnsi="Times New Roman" w:cs="Times New Roman"/>
        </w:rPr>
        <w:t xml:space="preserve"> </w:t>
      </w:r>
      <w:proofErr w:type="spellStart"/>
      <w:r w:rsidR="005B2FF0">
        <w:rPr>
          <w:rFonts w:ascii="Times New Roman" w:hAnsi="Times New Roman" w:cs="Times New Roman"/>
        </w:rPr>
        <w:t>i</w:t>
      </w:r>
      <w:proofErr w:type="spellEnd"/>
      <w:r w:rsidR="005B2FF0">
        <w:rPr>
          <w:rFonts w:ascii="Times New Roman" w:hAnsi="Times New Roman" w:cs="Times New Roman"/>
        </w:rPr>
        <w:t xml:space="preserve"> </w:t>
      </w:r>
      <w:r w:rsidR="005B2FF0" w:rsidRPr="006D7ED9">
        <w:rPr>
          <w:rFonts w:ascii="Times New Roman" w:hAnsi="Times New Roman" w:cs="Times New Roman"/>
        </w:rPr>
        <w:t>affect</w:t>
      </w:r>
      <w:r w:rsidR="00A502FA" w:rsidRPr="006D7ED9">
        <w:rPr>
          <w:rFonts w:ascii="Times New Roman" w:hAnsi="Times New Roman" w:cs="Times New Roman"/>
        </w:rPr>
        <w:t xml:space="preserve"> the </w:t>
      </w:r>
      <w:proofErr w:type="spellStart"/>
      <w:r w:rsidR="00A502FA" w:rsidRPr="006D7ED9">
        <w:rPr>
          <w:rFonts w:ascii="Times New Roman" w:hAnsi="Times New Roman" w:cs="Times New Roman"/>
        </w:rPr>
        <w:t>ΔT</w:t>
      </w:r>
      <w:r w:rsidR="00A502FA" w:rsidRPr="006D7ED9">
        <w:rPr>
          <w:rFonts w:ascii="Times New Roman" w:hAnsi="Times New Roman" w:cs="Times New Roman"/>
          <w:vertAlign w:val="subscript"/>
        </w:rPr>
        <w:t>b</w:t>
      </w:r>
      <w:proofErr w:type="spellEnd"/>
      <w:r w:rsidR="00AE1BD1" w:rsidRPr="006D7ED9">
        <w:rPr>
          <w:rFonts w:ascii="Times New Roman" w:hAnsi="Times New Roman" w:cs="Times New Roman"/>
          <w:vertAlign w:val="subscript"/>
        </w:rPr>
        <w:t xml:space="preserve"> </w:t>
      </w:r>
      <w:r w:rsidR="00AE1BD1" w:rsidRPr="006D7ED9">
        <w:rPr>
          <w:rFonts w:ascii="Times New Roman" w:hAnsi="Times New Roman" w:cs="Times New Roman"/>
        </w:rPr>
        <w:t xml:space="preserve">and </w:t>
      </w:r>
      <w:proofErr w:type="spellStart"/>
      <w:r w:rsidR="00AE1BD1" w:rsidRPr="006D7ED9">
        <w:rPr>
          <w:rFonts w:ascii="Times New Roman" w:hAnsi="Times New Roman" w:cs="Times New Roman"/>
        </w:rPr>
        <w:t>ΔT</w:t>
      </w:r>
      <w:r w:rsidR="00AE1BD1" w:rsidRPr="006D7ED9">
        <w:rPr>
          <w:rFonts w:ascii="Times New Roman" w:hAnsi="Times New Roman" w:cs="Times New Roman"/>
          <w:vertAlign w:val="subscript"/>
        </w:rPr>
        <w:t>f</w:t>
      </w:r>
      <w:proofErr w:type="spellEnd"/>
      <w:r w:rsidR="00A502FA" w:rsidRPr="006D7ED9">
        <w:rPr>
          <w:rFonts w:ascii="Times New Roman" w:hAnsi="Times New Roman" w:cs="Times New Roman"/>
          <w:vertAlign w:val="subscript"/>
        </w:rPr>
        <w:t>.</w:t>
      </w:r>
      <w:r w:rsidR="00361B9E" w:rsidRPr="006D7ED9">
        <w:rPr>
          <w:rFonts w:ascii="Times New Roman" w:hAnsi="Times New Roman" w:cs="Times New Roman"/>
          <w:vertAlign w:val="subscript"/>
        </w:rPr>
        <w:t>.</w:t>
      </w:r>
      <w:r w:rsidR="00361B9E" w:rsidRPr="006D7ED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note: be sure to c</w:t>
      </w:r>
      <w:r w:rsidR="00361B9E" w:rsidRPr="006D7ED9">
        <w:rPr>
          <w:rFonts w:ascii="Times New Roman" w:hAnsi="Times New Roman" w:cs="Times New Roman"/>
        </w:rPr>
        <w:t>ompare between sucrose, NaCl and MgCl</w:t>
      </w:r>
      <w:r w:rsidR="00361B9E" w:rsidRPr="006D7ED9">
        <w:rPr>
          <w:rFonts w:ascii="Times New Roman" w:hAnsi="Times New Roman" w:cs="Times New Roman"/>
          <w:vertAlign w:val="subscript"/>
        </w:rPr>
        <w:t>2</w:t>
      </w:r>
      <w:r w:rsidR="00361B9E" w:rsidRPr="006D7ED9">
        <w:rPr>
          <w:rFonts w:ascii="Times New Roman" w:hAnsi="Times New Roman" w:cs="Times New Roman"/>
        </w:rPr>
        <w:t xml:space="preserve"> solutions)</w:t>
      </w:r>
      <w:r>
        <w:rPr>
          <w:rFonts w:ascii="Times New Roman" w:hAnsi="Times New Roman" w:cs="Times New Roman"/>
        </w:rPr>
        <w:t>?</w:t>
      </w:r>
    </w:p>
    <w:p w14:paraId="23304F77" w14:textId="77777777" w:rsidR="006E756B" w:rsidRDefault="006E756B" w:rsidP="00D6615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B934AB3" w14:textId="77777777" w:rsidR="006E756B" w:rsidRDefault="006E756B" w:rsidP="00D6615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6107034" w14:textId="77777777" w:rsidR="006E756B" w:rsidRDefault="006E756B" w:rsidP="00D6615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E0CB62C" w14:textId="1CA58C9F" w:rsidR="008510E2" w:rsidRDefault="00A502FA" w:rsidP="00D6615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</w:t>
      </w:r>
    </w:p>
    <w:p w14:paraId="3E4FFAE0" w14:textId="621B9D6F" w:rsidR="00A502FA" w:rsidRDefault="006D7ED9" w:rsidP="00D6615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A502FA">
        <w:rPr>
          <w:rFonts w:ascii="Times New Roman" w:hAnsi="Times New Roman" w:cs="Times New Roman"/>
        </w:rPr>
        <w:t xml:space="preserve">. Based on </w:t>
      </w:r>
      <w:r>
        <w:rPr>
          <w:rFonts w:ascii="Times New Roman" w:hAnsi="Times New Roman" w:cs="Times New Roman"/>
        </w:rPr>
        <w:t xml:space="preserve">the formulas for calculating </w:t>
      </w:r>
      <w:proofErr w:type="spellStart"/>
      <w:r w:rsidRPr="00077E87">
        <w:rPr>
          <w:rFonts w:ascii="Times New Roman" w:hAnsi="Times New Roman" w:cs="Times New Roman"/>
        </w:rPr>
        <w:t>ΔT</w:t>
      </w:r>
      <w:r w:rsidRPr="00077E87">
        <w:rPr>
          <w:rFonts w:ascii="Times New Roman" w:hAnsi="Times New Roman" w:cs="Times New Roman"/>
          <w:vertAlign w:val="subscript"/>
        </w:rPr>
        <w:t>b</w:t>
      </w:r>
      <w:proofErr w:type="spellEnd"/>
      <w:r w:rsidRPr="00077E8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and </w:t>
      </w:r>
      <w:proofErr w:type="spellStart"/>
      <w:r w:rsidRPr="00077E87">
        <w:rPr>
          <w:rFonts w:ascii="Times New Roman" w:hAnsi="Times New Roman" w:cs="Times New Roman"/>
        </w:rPr>
        <w:t>ΔT</w:t>
      </w:r>
      <w:r>
        <w:rPr>
          <w:rFonts w:ascii="Times New Roman" w:hAnsi="Times New Roman" w:cs="Times New Roman"/>
          <w:vertAlign w:val="subscript"/>
        </w:rPr>
        <w:t>f</w:t>
      </w:r>
      <w:proofErr w:type="spellEnd"/>
      <w:r>
        <w:rPr>
          <w:rFonts w:ascii="Times New Roman" w:hAnsi="Times New Roman" w:cs="Times New Roman"/>
        </w:rPr>
        <w:t xml:space="preserve">, shown in #2 and #3 above, calculate the following: </w:t>
      </w:r>
    </w:p>
    <w:p w14:paraId="5F649F4E" w14:textId="08301EA3" w:rsidR="00A502FA" w:rsidRDefault="006D7ED9" w:rsidP="00D66150">
      <w:pPr>
        <w:spacing w:line="360" w:lineRule="auto"/>
        <w:ind w:left="720" w:firstLin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if 10.0 g of NaCl is dissolved in 100.0 g of water, what </w:t>
      </w:r>
      <w:r w:rsidR="00BC1EEC">
        <w:rPr>
          <w:rFonts w:ascii="Times New Roman" w:hAnsi="Times New Roman" w:cs="Times New Roman"/>
        </w:rPr>
        <w:t>will be</w:t>
      </w:r>
      <w:r>
        <w:rPr>
          <w:rFonts w:ascii="Times New Roman" w:hAnsi="Times New Roman" w:cs="Times New Roman"/>
        </w:rPr>
        <w:t xml:space="preserve"> the boiling point of the resulting solution</w:t>
      </w:r>
      <w:r w:rsidR="002D10A1">
        <w:rPr>
          <w:rFonts w:ascii="Times New Roman" w:hAnsi="Times New Roman" w:cs="Times New Roman"/>
        </w:rPr>
        <w:t xml:space="preserve"> (</w:t>
      </w:r>
      <w:proofErr w:type="spellStart"/>
      <w:r w:rsidR="00AD6547">
        <w:rPr>
          <w:rFonts w:ascii="Times New Roman" w:hAnsi="Times New Roman" w:cs="Times New Roman"/>
        </w:rPr>
        <w:t>K</w:t>
      </w:r>
      <w:r w:rsidR="00AD6547" w:rsidRPr="002D10A1">
        <w:rPr>
          <w:rFonts w:ascii="Times New Roman" w:hAnsi="Times New Roman" w:cs="Times New Roman"/>
          <w:vertAlign w:val="subscript"/>
        </w:rPr>
        <w:t>b</w:t>
      </w:r>
      <w:proofErr w:type="spellEnd"/>
      <w:r w:rsidR="00AD6547">
        <w:rPr>
          <w:rFonts w:ascii="Times New Roman" w:hAnsi="Times New Roman" w:cs="Times New Roman"/>
        </w:rPr>
        <w:t xml:space="preserve"> = 0.512 </w:t>
      </w:r>
      <w:r w:rsidR="00AD6547" w:rsidRPr="00077E87">
        <w:rPr>
          <w:rFonts w:ascii="Times New Roman" w:hAnsi="Times New Roman" w:cs="Times New Roman"/>
          <w:vertAlign w:val="superscript"/>
        </w:rPr>
        <w:t>◦</w:t>
      </w:r>
      <w:r w:rsidR="00AD6547">
        <w:rPr>
          <w:rFonts w:ascii="Times New Roman" w:hAnsi="Times New Roman" w:cs="Times New Roman"/>
        </w:rPr>
        <w:t>C/m</w:t>
      </w:r>
      <w:r w:rsidR="002D10A1">
        <w:rPr>
          <w:rFonts w:ascii="Times New Roman" w:hAnsi="Times New Roman" w:cs="Times New Roman"/>
        </w:rPr>
        <w:t>)?</w:t>
      </w:r>
    </w:p>
    <w:p w14:paraId="52A2BC20" w14:textId="77777777" w:rsidR="0059144F" w:rsidRDefault="0059144F" w:rsidP="00D66150">
      <w:pPr>
        <w:spacing w:line="360" w:lineRule="auto"/>
        <w:ind w:left="720" w:firstLine="60"/>
        <w:jc w:val="both"/>
        <w:rPr>
          <w:rFonts w:ascii="Times New Roman" w:hAnsi="Times New Roman" w:cs="Times New Roman"/>
        </w:rPr>
      </w:pPr>
    </w:p>
    <w:p w14:paraId="50164F12" w14:textId="588D0F33" w:rsidR="00AE1BD1" w:rsidRDefault="006D7ED9" w:rsidP="00D66150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if 10.0 g of NaCl is dissolved in 100.0 g of water, what </w:t>
      </w:r>
      <w:r w:rsidR="00ED629B">
        <w:rPr>
          <w:rFonts w:ascii="Times New Roman" w:hAnsi="Times New Roman" w:cs="Times New Roman"/>
        </w:rPr>
        <w:t>will be</w:t>
      </w:r>
      <w:r>
        <w:rPr>
          <w:rFonts w:ascii="Times New Roman" w:hAnsi="Times New Roman" w:cs="Times New Roman"/>
        </w:rPr>
        <w:t xml:space="preserve"> the freezing point of the resulting solution</w:t>
      </w:r>
      <w:r w:rsidR="002D10A1">
        <w:rPr>
          <w:rFonts w:ascii="Times New Roman" w:hAnsi="Times New Roman" w:cs="Times New Roman"/>
        </w:rPr>
        <w:t xml:space="preserve"> (</w:t>
      </w:r>
      <w:proofErr w:type="spellStart"/>
      <w:r w:rsidR="00AD6547">
        <w:rPr>
          <w:rFonts w:ascii="Times New Roman" w:hAnsi="Times New Roman" w:cs="Times New Roman"/>
        </w:rPr>
        <w:t>K</w:t>
      </w:r>
      <w:r w:rsidR="00AD6547">
        <w:rPr>
          <w:rFonts w:ascii="Times New Roman" w:hAnsi="Times New Roman" w:cs="Times New Roman"/>
          <w:vertAlign w:val="subscript"/>
        </w:rPr>
        <w:t>f</w:t>
      </w:r>
      <w:proofErr w:type="spellEnd"/>
      <w:r w:rsidR="00AD6547">
        <w:rPr>
          <w:rFonts w:ascii="Times New Roman" w:hAnsi="Times New Roman" w:cs="Times New Roman"/>
        </w:rPr>
        <w:t xml:space="preserve"> = 1.86 </w:t>
      </w:r>
      <w:r w:rsidR="00AD6547" w:rsidRPr="00077E87">
        <w:rPr>
          <w:rFonts w:ascii="Times New Roman" w:hAnsi="Times New Roman" w:cs="Times New Roman"/>
          <w:vertAlign w:val="superscript"/>
        </w:rPr>
        <w:t>◦</w:t>
      </w:r>
      <w:r w:rsidR="00AD6547">
        <w:rPr>
          <w:rFonts w:ascii="Times New Roman" w:hAnsi="Times New Roman" w:cs="Times New Roman"/>
        </w:rPr>
        <w:t>C/m</w:t>
      </w:r>
      <w:r w:rsidR="002D10A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?</w:t>
      </w:r>
    </w:p>
    <w:p w14:paraId="6EF06013" w14:textId="77777777" w:rsidR="006D7ED9" w:rsidRDefault="006D7ED9" w:rsidP="00D6615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0698ECA2" w14:textId="3ADBC878" w:rsidR="00AE1BD1" w:rsidRPr="00AE1BD1" w:rsidRDefault="00323549" w:rsidP="00D66150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23549">
        <w:rPr>
          <w:rFonts w:ascii="Times New Roman" w:hAnsi="Times New Roman" w:cs="Times New Roman"/>
          <w:b/>
          <w:bCs/>
        </w:rPr>
        <w:t>Final question</w:t>
      </w:r>
      <w:r>
        <w:rPr>
          <w:rFonts w:ascii="Times New Roman" w:hAnsi="Times New Roman" w:cs="Times New Roman"/>
        </w:rPr>
        <w:t xml:space="preserve">: </w:t>
      </w:r>
      <w:r w:rsidR="00AE1BD1" w:rsidRPr="00AE1BD1">
        <w:rPr>
          <w:rFonts w:ascii="Times New Roman" w:hAnsi="Times New Roman" w:cs="Times New Roman"/>
          <w:color w:val="000000" w:themeColor="text1"/>
        </w:rPr>
        <w:t>B</w:t>
      </w:r>
      <w:r w:rsidR="005520CC" w:rsidRPr="00AE1BD1">
        <w:rPr>
          <w:rFonts w:ascii="Times New Roman" w:hAnsi="Times New Roman" w:cs="Times New Roman"/>
          <w:color w:val="000000" w:themeColor="text1"/>
        </w:rPr>
        <w:t>ased on your molecular</w:t>
      </w:r>
      <w:r w:rsidR="00AE1BD1" w:rsidRPr="00AE1BD1">
        <w:rPr>
          <w:rFonts w:ascii="Times New Roman" w:hAnsi="Times New Roman" w:cs="Times New Roman"/>
          <w:color w:val="000000" w:themeColor="text1"/>
        </w:rPr>
        <w:t xml:space="preserve"> level</w:t>
      </w:r>
      <w:r w:rsidR="005520CC" w:rsidRPr="00AE1BD1">
        <w:rPr>
          <w:rFonts w:ascii="Times New Roman" w:hAnsi="Times New Roman" w:cs="Times New Roman"/>
          <w:color w:val="000000" w:themeColor="text1"/>
        </w:rPr>
        <w:t xml:space="preserve"> observations </w:t>
      </w:r>
      <w:r w:rsidR="0059144F">
        <w:rPr>
          <w:rFonts w:ascii="Times New Roman" w:hAnsi="Times New Roman" w:cs="Times New Roman"/>
          <w:color w:val="000000" w:themeColor="text1"/>
        </w:rPr>
        <w:t>on page 2</w:t>
      </w:r>
      <w:r w:rsidR="005520CC" w:rsidRPr="00AE1BD1">
        <w:rPr>
          <w:rFonts w:ascii="Times New Roman" w:hAnsi="Times New Roman" w:cs="Times New Roman"/>
          <w:color w:val="000000" w:themeColor="text1"/>
        </w:rPr>
        <w:t>, explain the</w:t>
      </w:r>
      <w:r w:rsidR="0059144F">
        <w:rPr>
          <w:rFonts w:ascii="Times New Roman" w:hAnsi="Times New Roman" w:cs="Times New Roman"/>
          <w:color w:val="000000" w:themeColor="text1"/>
        </w:rPr>
        <w:t xml:space="preserve"> calculated changes in boiling point and freezing point from #5 (why does the boiling point and freezing point increase/decrease)</w:t>
      </w:r>
      <w:r w:rsidR="005520CC" w:rsidRPr="00AE1BD1">
        <w:rPr>
          <w:rFonts w:ascii="Times New Roman" w:hAnsi="Times New Roman" w:cs="Times New Roman"/>
          <w:color w:val="000000" w:themeColor="text1"/>
        </w:rPr>
        <w:t>?</w:t>
      </w:r>
    </w:p>
    <w:p w14:paraId="0C762DEF" w14:textId="77777777" w:rsidR="0097477B" w:rsidRPr="003B490A" w:rsidRDefault="0097477B" w:rsidP="00D66150">
      <w:pPr>
        <w:jc w:val="both"/>
        <w:rPr>
          <w:rFonts w:ascii="Times New Roman" w:hAnsi="Times New Roman" w:cs="Times New Roman"/>
        </w:rPr>
      </w:pPr>
    </w:p>
    <w:sectPr w:rsidR="0097477B" w:rsidRPr="003B490A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E48B5" w14:textId="77777777" w:rsidR="00AF5AD2" w:rsidRDefault="00AF5AD2" w:rsidP="002A6FA4">
      <w:r>
        <w:separator/>
      </w:r>
    </w:p>
  </w:endnote>
  <w:endnote w:type="continuationSeparator" w:id="0">
    <w:p w14:paraId="7837539E" w14:textId="77777777" w:rsidR="00AF5AD2" w:rsidRDefault="00AF5AD2" w:rsidP="002A6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121954067"/>
      <w:docPartObj>
        <w:docPartGallery w:val="Page Numbers (Bottom of Page)"/>
        <w:docPartUnique/>
      </w:docPartObj>
    </w:sdtPr>
    <w:sdtContent>
      <w:p w14:paraId="67461AF7" w14:textId="25F60467" w:rsidR="002A6FA4" w:rsidRDefault="002A6FA4" w:rsidP="003B281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3BBD0CD" w14:textId="77777777" w:rsidR="002A6FA4" w:rsidRDefault="002A6FA4" w:rsidP="002A6FA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925874432"/>
      <w:docPartObj>
        <w:docPartGallery w:val="Page Numbers (Bottom of Page)"/>
        <w:docPartUnique/>
      </w:docPartObj>
    </w:sdtPr>
    <w:sdtContent>
      <w:p w14:paraId="37A3A706" w14:textId="5D6F2094" w:rsidR="002A6FA4" w:rsidRDefault="002A6FA4" w:rsidP="003B281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5736984" w14:textId="77777777" w:rsidR="002A6FA4" w:rsidRDefault="002A6FA4" w:rsidP="002A6FA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D66BD" w14:textId="77777777" w:rsidR="00AF5AD2" w:rsidRDefault="00AF5AD2" w:rsidP="002A6FA4">
      <w:r>
        <w:separator/>
      </w:r>
    </w:p>
  </w:footnote>
  <w:footnote w:type="continuationSeparator" w:id="0">
    <w:p w14:paraId="33A839A8" w14:textId="77777777" w:rsidR="00AF5AD2" w:rsidRDefault="00AF5AD2" w:rsidP="002A6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B913C" w14:textId="45436F53" w:rsidR="0059794E" w:rsidRPr="00BB6C92" w:rsidRDefault="0059794E" w:rsidP="0059794E">
    <w:pPr>
      <w:spacing w:before="75" w:after="75"/>
      <w:jc w:val="both"/>
      <w:outlineLvl w:val="0"/>
      <w:rPr>
        <w:rFonts w:ascii="Times New Roman" w:hAnsi="Times New Roman" w:cs="Times New Roman"/>
        <w:kern w:val="36"/>
      </w:rPr>
    </w:pPr>
    <w:r w:rsidRPr="00BB6C92">
      <w:rPr>
        <w:rFonts w:ascii="Times New Roman" w:hAnsi="Times New Roman" w:cs="Times New Roman"/>
        <w:b/>
      </w:rPr>
      <w:t>Colligative properties</w:t>
    </w:r>
  </w:p>
  <w:p w14:paraId="36A6896B" w14:textId="4712ADB3" w:rsidR="0059794E" w:rsidRDefault="0059794E" w:rsidP="0059794E">
    <w:pPr>
      <w:pStyle w:val="Header"/>
      <w:jc w:val="both"/>
      <w:rPr>
        <w:rStyle w:val="Hyperlink"/>
        <w:rFonts w:ascii="Times New Roman" w:hAnsi="Times New Roman" w:cs="Times New Roman"/>
        <w:sz w:val="15"/>
        <w:szCs w:val="15"/>
      </w:rPr>
    </w:pPr>
    <w:r w:rsidRPr="00BB6C92">
      <w:rPr>
        <w:rFonts w:ascii="Times New Roman" w:hAnsi="Times New Roman" w:cs="Times New Roman"/>
        <w:color w:val="000000"/>
        <w:sz w:val="15"/>
        <w:szCs w:val="15"/>
      </w:rPr>
      <w:t xml:space="preserve">Created by Jack F. Eichler (jack.eichler@ucr.edu) and Pooja Ajayan (pajay001@ucr.edu), University of California-Riverside and posted on </w:t>
    </w:r>
    <w:proofErr w:type="spellStart"/>
    <w:r w:rsidRPr="00BB6C92">
      <w:rPr>
        <w:rFonts w:ascii="Times New Roman" w:hAnsi="Times New Roman" w:cs="Times New Roman"/>
        <w:color w:val="000000"/>
        <w:sz w:val="15"/>
        <w:szCs w:val="15"/>
      </w:rPr>
      <w:t>VIPEr</w:t>
    </w:r>
    <w:proofErr w:type="spellEnd"/>
    <w:r w:rsidRPr="00BB6C92">
      <w:rPr>
        <w:rFonts w:ascii="Times New Roman" w:hAnsi="Times New Roman" w:cs="Times New Roman"/>
        <w:color w:val="000000"/>
        <w:sz w:val="15"/>
        <w:szCs w:val="15"/>
      </w:rPr>
      <w:t xml:space="preserve"> (www.ionicviper.org) on September 10, 2024, Copyright Jack </w:t>
    </w:r>
    <w:r>
      <w:rPr>
        <w:rFonts w:ascii="Times New Roman" w:hAnsi="Times New Roman" w:cs="Times New Roman"/>
        <w:color w:val="000000"/>
        <w:sz w:val="15"/>
        <w:szCs w:val="15"/>
      </w:rPr>
      <w:t xml:space="preserve">F. </w:t>
    </w:r>
    <w:r w:rsidRPr="00BB6C92">
      <w:rPr>
        <w:rFonts w:ascii="Times New Roman" w:hAnsi="Times New Roman" w:cs="Times New Roman"/>
        <w:color w:val="000000"/>
        <w:sz w:val="15"/>
        <w:szCs w:val="15"/>
      </w:rPr>
      <w:t>Eichler</w:t>
    </w:r>
    <w:r>
      <w:rPr>
        <w:rFonts w:ascii="Times New Roman" w:hAnsi="Times New Roman" w:cs="Times New Roman"/>
        <w:color w:val="000000"/>
        <w:sz w:val="15"/>
        <w:szCs w:val="15"/>
      </w:rPr>
      <w:t xml:space="preserve">, </w:t>
    </w:r>
    <w:r w:rsidRPr="00BB6C92">
      <w:rPr>
        <w:rFonts w:ascii="Times New Roman" w:hAnsi="Times New Roman" w:cs="Times New Roman"/>
        <w:color w:val="000000"/>
        <w:sz w:val="15"/>
        <w:szCs w:val="15"/>
      </w:rPr>
      <w:t xml:space="preserve">2024. This work is licensed under the Creative Commons Attribution Non-commercial Share Alike International License. To view a copy of this license, visit </w:t>
    </w:r>
    <w:hyperlink r:id="rId1" w:history="1">
      <w:r w:rsidRPr="00BB6C92">
        <w:rPr>
          <w:rStyle w:val="Hyperlink"/>
          <w:rFonts w:ascii="Times New Roman" w:hAnsi="Times New Roman" w:cs="Times New Roman"/>
          <w:sz w:val="15"/>
          <w:szCs w:val="15"/>
        </w:rPr>
        <w:t>https://creativecommons.org/licenses/</w:t>
      </w:r>
    </w:hyperlink>
  </w:p>
  <w:p w14:paraId="083193ED" w14:textId="77777777" w:rsidR="0059794E" w:rsidRPr="0059794E" w:rsidRDefault="0059794E" w:rsidP="0059794E">
    <w:pPr>
      <w:pStyle w:val="Header"/>
      <w:jc w:val="both"/>
      <w:rPr>
        <w:rFonts w:ascii="Times New Roman" w:hAnsi="Times New Roman" w:cs="Times New Roman"/>
        <w:color w:val="000000"/>
        <w:sz w:val="15"/>
        <w:szCs w:val="15"/>
      </w:rPr>
    </w:pPr>
  </w:p>
  <w:p w14:paraId="3240D5E3" w14:textId="77777777" w:rsidR="0059794E" w:rsidRDefault="005979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032F1"/>
    <w:multiLevelType w:val="hybridMultilevel"/>
    <w:tmpl w:val="116A5EC2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350F72"/>
    <w:multiLevelType w:val="hybridMultilevel"/>
    <w:tmpl w:val="656EACAA"/>
    <w:lvl w:ilvl="0" w:tplc="EFEE17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136D65"/>
    <w:multiLevelType w:val="multilevel"/>
    <w:tmpl w:val="F4BA161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932D85"/>
    <w:multiLevelType w:val="multilevel"/>
    <w:tmpl w:val="071649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13091203">
    <w:abstractNumId w:val="3"/>
  </w:num>
  <w:num w:numId="2" w16cid:durableId="753674265">
    <w:abstractNumId w:val="0"/>
  </w:num>
  <w:num w:numId="3" w16cid:durableId="245724191">
    <w:abstractNumId w:val="2"/>
  </w:num>
  <w:num w:numId="4" w16cid:durableId="2130734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90A"/>
    <w:rsid w:val="00003257"/>
    <w:rsid w:val="00004E59"/>
    <w:rsid w:val="00007BB0"/>
    <w:rsid w:val="000164FE"/>
    <w:rsid w:val="0002652A"/>
    <w:rsid w:val="00027197"/>
    <w:rsid w:val="0003512E"/>
    <w:rsid w:val="00037D57"/>
    <w:rsid w:val="000471DE"/>
    <w:rsid w:val="00052D11"/>
    <w:rsid w:val="00073286"/>
    <w:rsid w:val="00074AC7"/>
    <w:rsid w:val="00077E87"/>
    <w:rsid w:val="00091DC0"/>
    <w:rsid w:val="0009527B"/>
    <w:rsid w:val="00095995"/>
    <w:rsid w:val="000A7ACB"/>
    <w:rsid w:val="000B2853"/>
    <w:rsid w:val="000B327B"/>
    <w:rsid w:val="000B705F"/>
    <w:rsid w:val="000C19CA"/>
    <w:rsid w:val="000C380C"/>
    <w:rsid w:val="000C3AC9"/>
    <w:rsid w:val="000C688D"/>
    <w:rsid w:val="000D00FB"/>
    <w:rsid w:val="000D7270"/>
    <w:rsid w:val="000E0300"/>
    <w:rsid w:val="000E4027"/>
    <w:rsid w:val="000E40A3"/>
    <w:rsid w:val="000F5D09"/>
    <w:rsid w:val="000F67E4"/>
    <w:rsid w:val="00104896"/>
    <w:rsid w:val="0011230E"/>
    <w:rsid w:val="001255E9"/>
    <w:rsid w:val="0013074A"/>
    <w:rsid w:val="001316EA"/>
    <w:rsid w:val="0013716F"/>
    <w:rsid w:val="00141A90"/>
    <w:rsid w:val="00156D70"/>
    <w:rsid w:val="0016073F"/>
    <w:rsid w:val="00166ECE"/>
    <w:rsid w:val="00173E40"/>
    <w:rsid w:val="00193B63"/>
    <w:rsid w:val="001965CC"/>
    <w:rsid w:val="001A2099"/>
    <w:rsid w:val="001A2777"/>
    <w:rsid w:val="001A61B0"/>
    <w:rsid w:val="001A64F9"/>
    <w:rsid w:val="001A6644"/>
    <w:rsid w:val="001D13E9"/>
    <w:rsid w:val="001D52D7"/>
    <w:rsid w:val="001E2605"/>
    <w:rsid w:val="001E5FD5"/>
    <w:rsid w:val="001F08EB"/>
    <w:rsid w:val="001F61F7"/>
    <w:rsid w:val="0020055F"/>
    <w:rsid w:val="00202FDD"/>
    <w:rsid w:val="002100AD"/>
    <w:rsid w:val="00242430"/>
    <w:rsid w:val="00244760"/>
    <w:rsid w:val="002533EF"/>
    <w:rsid w:val="00256025"/>
    <w:rsid w:val="00265282"/>
    <w:rsid w:val="00276652"/>
    <w:rsid w:val="002A595B"/>
    <w:rsid w:val="002A6FA4"/>
    <w:rsid w:val="002A7A43"/>
    <w:rsid w:val="002B061E"/>
    <w:rsid w:val="002B7781"/>
    <w:rsid w:val="002C5435"/>
    <w:rsid w:val="002C6DB3"/>
    <w:rsid w:val="002D10A1"/>
    <w:rsid w:val="002D302C"/>
    <w:rsid w:val="002D3419"/>
    <w:rsid w:val="002E0472"/>
    <w:rsid w:val="002E0C94"/>
    <w:rsid w:val="002F4CB9"/>
    <w:rsid w:val="003055C2"/>
    <w:rsid w:val="00310A42"/>
    <w:rsid w:val="00311C10"/>
    <w:rsid w:val="00312DFB"/>
    <w:rsid w:val="003131A9"/>
    <w:rsid w:val="003219FE"/>
    <w:rsid w:val="00323549"/>
    <w:rsid w:val="00341C05"/>
    <w:rsid w:val="00345008"/>
    <w:rsid w:val="00345EB1"/>
    <w:rsid w:val="00354A68"/>
    <w:rsid w:val="00360860"/>
    <w:rsid w:val="00361B9E"/>
    <w:rsid w:val="003713EC"/>
    <w:rsid w:val="0037255B"/>
    <w:rsid w:val="00377471"/>
    <w:rsid w:val="0038035F"/>
    <w:rsid w:val="00390987"/>
    <w:rsid w:val="00391889"/>
    <w:rsid w:val="0039338C"/>
    <w:rsid w:val="0039739B"/>
    <w:rsid w:val="00397E7E"/>
    <w:rsid w:val="003B490A"/>
    <w:rsid w:val="003B75BA"/>
    <w:rsid w:val="003C45CD"/>
    <w:rsid w:val="003D3350"/>
    <w:rsid w:val="003E2146"/>
    <w:rsid w:val="003E510D"/>
    <w:rsid w:val="003F0C19"/>
    <w:rsid w:val="003F612E"/>
    <w:rsid w:val="003F6D76"/>
    <w:rsid w:val="00410869"/>
    <w:rsid w:val="00435A0F"/>
    <w:rsid w:val="00451711"/>
    <w:rsid w:val="004543F2"/>
    <w:rsid w:val="00455A46"/>
    <w:rsid w:val="00461C81"/>
    <w:rsid w:val="004678F3"/>
    <w:rsid w:val="0047442C"/>
    <w:rsid w:val="00474F94"/>
    <w:rsid w:val="00482636"/>
    <w:rsid w:val="00482D03"/>
    <w:rsid w:val="004944D2"/>
    <w:rsid w:val="0049623A"/>
    <w:rsid w:val="00496C1F"/>
    <w:rsid w:val="004A026E"/>
    <w:rsid w:val="004B51C8"/>
    <w:rsid w:val="004C0204"/>
    <w:rsid w:val="004D5C54"/>
    <w:rsid w:val="004F5BC7"/>
    <w:rsid w:val="004F6C2A"/>
    <w:rsid w:val="00505167"/>
    <w:rsid w:val="00515B25"/>
    <w:rsid w:val="005172C4"/>
    <w:rsid w:val="005208C6"/>
    <w:rsid w:val="00533C0F"/>
    <w:rsid w:val="005424FE"/>
    <w:rsid w:val="00543FA4"/>
    <w:rsid w:val="00544AF4"/>
    <w:rsid w:val="00551615"/>
    <w:rsid w:val="005520CC"/>
    <w:rsid w:val="005602E7"/>
    <w:rsid w:val="00560827"/>
    <w:rsid w:val="00561F1C"/>
    <w:rsid w:val="00565161"/>
    <w:rsid w:val="005704F5"/>
    <w:rsid w:val="005721D3"/>
    <w:rsid w:val="00576DC5"/>
    <w:rsid w:val="005807BD"/>
    <w:rsid w:val="00580C93"/>
    <w:rsid w:val="005839AF"/>
    <w:rsid w:val="005853D7"/>
    <w:rsid w:val="0059144F"/>
    <w:rsid w:val="0059794E"/>
    <w:rsid w:val="005A22C1"/>
    <w:rsid w:val="005B07E2"/>
    <w:rsid w:val="005B2FF0"/>
    <w:rsid w:val="005C5A7D"/>
    <w:rsid w:val="005C6D23"/>
    <w:rsid w:val="005D082C"/>
    <w:rsid w:val="005D57D8"/>
    <w:rsid w:val="005D6777"/>
    <w:rsid w:val="005E02D1"/>
    <w:rsid w:val="005E313F"/>
    <w:rsid w:val="005E5A0F"/>
    <w:rsid w:val="005F3E6F"/>
    <w:rsid w:val="00603B71"/>
    <w:rsid w:val="00604789"/>
    <w:rsid w:val="00611C2D"/>
    <w:rsid w:val="006220B5"/>
    <w:rsid w:val="00624614"/>
    <w:rsid w:val="006278F7"/>
    <w:rsid w:val="00653BCE"/>
    <w:rsid w:val="00654D1C"/>
    <w:rsid w:val="006558E0"/>
    <w:rsid w:val="0065597B"/>
    <w:rsid w:val="00655F37"/>
    <w:rsid w:val="00656B49"/>
    <w:rsid w:val="00663718"/>
    <w:rsid w:val="00666278"/>
    <w:rsid w:val="00667DDB"/>
    <w:rsid w:val="0067439E"/>
    <w:rsid w:val="00677398"/>
    <w:rsid w:val="00681604"/>
    <w:rsid w:val="0068720C"/>
    <w:rsid w:val="006A3173"/>
    <w:rsid w:val="006A476A"/>
    <w:rsid w:val="006A5A40"/>
    <w:rsid w:val="006B3DD1"/>
    <w:rsid w:val="006B70CA"/>
    <w:rsid w:val="006C351C"/>
    <w:rsid w:val="006C42AD"/>
    <w:rsid w:val="006D7ED9"/>
    <w:rsid w:val="006E6949"/>
    <w:rsid w:val="006E756B"/>
    <w:rsid w:val="006F08AF"/>
    <w:rsid w:val="006F2244"/>
    <w:rsid w:val="006F39EA"/>
    <w:rsid w:val="006F475D"/>
    <w:rsid w:val="006F59EC"/>
    <w:rsid w:val="00703919"/>
    <w:rsid w:val="007118A4"/>
    <w:rsid w:val="00716970"/>
    <w:rsid w:val="00727A16"/>
    <w:rsid w:val="0073181C"/>
    <w:rsid w:val="007509C7"/>
    <w:rsid w:val="00751C4E"/>
    <w:rsid w:val="00752835"/>
    <w:rsid w:val="0075391F"/>
    <w:rsid w:val="00753980"/>
    <w:rsid w:val="00754EB3"/>
    <w:rsid w:val="00756B0D"/>
    <w:rsid w:val="007611B9"/>
    <w:rsid w:val="0076602C"/>
    <w:rsid w:val="00766AF0"/>
    <w:rsid w:val="007712AF"/>
    <w:rsid w:val="00773214"/>
    <w:rsid w:val="007866B5"/>
    <w:rsid w:val="00796F1B"/>
    <w:rsid w:val="007A4926"/>
    <w:rsid w:val="007A7F96"/>
    <w:rsid w:val="007B08E7"/>
    <w:rsid w:val="007B4DA3"/>
    <w:rsid w:val="007C1735"/>
    <w:rsid w:val="007C1F3A"/>
    <w:rsid w:val="007C3ECF"/>
    <w:rsid w:val="007C5850"/>
    <w:rsid w:val="007D24CB"/>
    <w:rsid w:val="007D2C84"/>
    <w:rsid w:val="007D33E5"/>
    <w:rsid w:val="007D54FB"/>
    <w:rsid w:val="007D7031"/>
    <w:rsid w:val="007E3685"/>
    <w:rsid w:val="007E502D"/>
    <w:rsid w:val="007F0251"/>
    <w:rsid w:val="007F418E"/>
    <w:rsid w:val="007F4ED5"/>
    <w:rsid w:val="007F4F57"/>
    <w:rsid w:val="007F6190"/>
    <w:rsid w:val="00800055"/>
    <w:rsid w:val="00802B12"/>
    <w:rsid w:val="00805562"/>
    <w:rsid w:val="00810F23"/>
    <w:rsid w:val="00813588"/>
    <w:rsid w:val="00817469"/>
    <w:rsid w:val="00826FDF"/>
    <w:rsid w:val="0083511D"/>
    <w:rsid w:val="008413E9"/>
    <w:rsid w:val="00842356"/>
    <w:rsid w:val="00842B66"/>
    <w:rsid w:val="00843D73"/>
    <w:rsid w:val="008474CD"/>
    <w:rsid w:val="00847EE5"/>
    <w:rsid w:val="00850270"/>
    <w:rsid w:val="008510E2"/>
    <w:rsid w:val="00864331"/>
    <w:rsid w:val="0086453F"/>
    <w:rsid w:val="00866155"/>
    <w:rsid w:val="00867C78"/>
    <w:rsid w:val="00882A60"/>
    <w:rsid w:val="00887AFF"/>
    <w:rsid w:val="00895EED"/>
    <w:rsid w:val="00897B9F"/>
    <w:rsid w:val="008B7CB4"/>
    <w:rsid w:val="008C17A3"/>
    <w:rsid w:val="008C384B"/>
    <w:rsid w:val="008C4A66"/>
    <w:rsid w:val="008D60F4"/>
    <w:rsid w:val="008F0398"/>
    <w:rsid w:val="008F0A6F"/>
    <w:rsid w:val="008F0B8F"/>
    <w:rsid w:val="008F46B8"/>
    <w:rsid w:val="0090347B"/>
    <w:rsid w:val="00911BD6"/>
    <w:rsid w:val="0091311F"/>
    <w:rsid w:val="009169D3"/>
    <w:rsid w:val="00916DAD"/>
    <w:rsid w:val="009171DD"/>
    <w:rsid w:val="00921B83"/>
    <w:rsid w:val="009303E6"/>
    <w:rsid w:val="0093400F"/>
    <w:rsid w:val="009376F1"/>
    <w:rsid w:val="009427E2"/>
    <w:rsid w:val="0094309F"/>
    <w:rsid w:val="0094432A"/>
    <w:rsid w:val="00946EF6"/>
    <w:rsid w:val="00947DBF"/>
    <w:rsid w:val="00955C57"/>
    <w:rsid w:val="009640E5"/>
    <w:rsid w:val="009651FE"/>
    <w:rsid w:val="00966AC8"/>
    <w:rsid w:val="0097477B"/>
    <w:rsid w:val="00976310"/>
    <w:rsid w:val="0097732E"/>
    <w:rsid w:val="0098325B"/>
    <w:rsid w:val="009909A5"/>
    <w:rsid w:val="00994A5E"/>
    <w:rsid w:val="009A1BA5"/>
    <w:rsid w:val="009A5BCE"/>
    <w:rsid w:val="009A6929"/>
    <w:rsid w:val="009B263C"/>
    <w:rsid w:val="009B4908"/>
    <w:rsid w:val="009D483D"/>
    <w:rsid w:val="009D5E99"/>
    <w:rsid w:val="009D6192"/>
    <w:rsid w:val="009E7F75"/>
    <w:rsid w:val="009F3E6E"/>
    <w:rsid w:val="00A07486"/>
    <w:rsid w:val="00A20A29"/>
    <w:rsid w:val="00A20AF8"/>
    <w:rsid w:val="00A21C15"/>
    <w:rsid w:val="00A307F9"/>
    <w:rsid w:val="00A32E0A"/>
    <w:rsid w:val="00A3531A"/>
    <w:rsid w:val="00A35BE6"/>
    <w:rsid w:val="00A4030C"/>
    <w:rsid w:val="00A40E54"/>
    <w:rsid w:val="00A502FA"/>
    <w:rsid w:val="00A54C1B"/>
    <w:rsid w:val="00A73046"/>
    <w:rsid w:val="00A7459C"/>
    <w:rsid w:val="00A83473"/>
    <w:rsid w:val="00A91EE3"/>
    <w:rsid w:val="00AB151C"/>
    <w:rsid w:val="00AC1998"/>
    <w:rsid w:val="00AD08F6"/>
    <w:rsid w:val="00AD6547"/>
    <w:rsid w:val="00AE1BD1"/>
    <w:rsid w:val="00AF5AD2"/>
    <w:rsid w:val="00B0782D"/>
    <w:rsid w:val="00B13888"/>
    <w:rsid w:val="00B143AC"/>
    <w:rsid w:val="00B165F6"/>
    <w:rsid w:val="00B2452D"/>
    <w:rsid w:val="00B31189"/>
    <w:rsid w:val="00B561BA"/>
    <w:rsid w:val="00B63BC7"/>
    <w:rsid w:val="00B662BD"/>
    <w:rsid w:val="00B7004A"/>
    <w:rsid w:val="00B73DBB"/>
    <w:rsid w:val="00B73FFE"/>
    <w:rsid w:val="00B86D57"/>
    <w:rsid w:val="00B92B92"/>
    <w:rsid w:val="00BA0D77"/>
    <w:rsid w:val="00BB2F76"/>
    <w:rsid w:val="00BB4645"/>
    <w:rsid w:val="00BB6AF2"/>
    <w:rsid w:val="00BB6E76"/>
    <w:rsid w:val="00BC1EEC"/>
    <w:rsid w:val="00BD078A"/>
    <w:rsid w:val="00BD3C3A"/>
    <w:rsid w:val="00BD6F62"/>
    <w:rsid w:val="00BE0D9F"/>
    <w:rsid w:val="00BE6A75"/>
    <w:rsid w:val="00BF0B4C"/>
    <w:rsid w:val="00C05208"/>
    <w:rsid w:val="00C110BC"/>
    <w:rsid w:val="00C13483"/>
    <w:rsid w:val="00C23CCB"/>
    <w:rsid w:val="00C27FDD"/>
    <w:rsid w:val="00C320D0"/>
    <w:rsid w:val="00C3362B"/>
    <w:rsid w:val="00C45408"/>
    <w:rsid w:val="00C642FB"/>
    <w:rsid w:val="00C7111F"/>
    <w:rsid w:val="00C713C7"/>
    <w:rsid w:val="00C80E05"/>
    <w:rsid w:val="00C9128B"/>
    <w:rsid w:val="00CA1CEC"/>
    <w:rsid w:val="00CA4C97"/>
    <w:rsid w:val="00CA63C8"/>
    <w:rsid w:val="00CB1E9B"/>
    <w:rsid w:val="00CC204A"/>
    <w:rsid w:val="00CC36A7"/>
    <w:rsid w:val="00CC4ECA"/>
    <w:rsid w:val="00CD354F"/>
    <w:rsid w:val="00CF5651"/>
    <w:rsid w:val="00D144E4"/>
    <w:rsid w:val="00D25C08"/>
    <w:rsid w:val="00D326A2"/>
    <w:rsid w:val="00D331DF"/>
    <w:rsid w:val="00D4041E"/>
    <w:rsid w:val="00D40929"/>
    <w:rsid w:val="00D4229E"/>
    <w:rsid w:val="00D52C15"/>
    <w:rsid w:val="00D56FE8"/>
    <w:rsid w:val="00D62FEC"/>
    <w:rsid w:val="00D66150"/>
    <w:rsid w:val="00D66D08"/>
    <w:rsid w:val="00D762B1"/>
    <w:rsid w:val="00D7641F"/>
    <w:rsid w:val="00DB3883"/>
    <w:rsid w:val="00DB7A39"/>
    <w:rsid w:val="00DC4C5F"/>
    <w:rsid w:val="00DC7776"/>
    <w:rsid w:val="00DD082D"/>
    <w:rsid w:val="00DD4C9D"/>
    <w:rsid w:val="00DF49FD"/>
    <w:rsid w:val="00DF68BD"/>
    <w:rsid w:val="00E057DE"/>
    <w:rsid w:val="00E12DCD"/>
    <w:rsid w:val="00E13264"/>
    <w:rsid w:val="00E15072"/>
    <w:rsid w:val="00E202E0"/>
    <w:rsid w:val="00E22DCD"/>
    <w:rsid w:val="00E34B9D"/>
    <w:rsid w:val="00E4258C"/>
    <w:rsid w:val="00E42874"/>
    <w:rsid w:val="00E704AB"/>
    <w:rsid w:val="00E75873"/>
    <w:rsid w:val="00E81568"/>
    <w:rsid w:val="00E8209D"/>
    <w:rsid w:val="00E83AA4"/>
    <w:rsid w:val="00E85224"/>
    <w:rsid w:val="00E86B64"/>
    <w:rsid w:val="00E87F91"/>
    <w:rsid w:val="00E97CE2"/>
    <w:rsid w:val="00EA740C"/>
    <w:rsid w:val="00EB17A5"/>
    <w:rsid w:val="00EC3239"/>
    <w:rsid w:val="00ED568F"/>
    <w:rsid w:val="00ED629B"/>
    <w:rsid w:val="00EE3522"/>
    <w:rsid w:val="00EF52F5"/>
    <w:rsid w:val="00F006E1"/>
    <w:rsid w:val="00F03FA9"/>
    <w:rsid w:val="00F10C13"/>
    <w:rsid w:val="00F126ED"/>
    <w:rsid w:val="00F210CD"/>
    <w:rsid w:val="00F22A45"/>
    <w:rsid w:val="00F2375E"/>
    <w:rsid w:val="00F3154F"/>
    <w:rsid w:val="00F4359F"/>
    <w:rsid w:val="00F45FEB"/>
    <w:rsid w:val="00F52D2C"/>
    <w:rsid w:val="00F61647"/>
    <w:rsid w:val="00F621DE"/>
    <w:rsid w:val="00F626C0"/>
    <w:rsid w:val="00F62A94"/>
    <w:rsid w:val="00F62C24"/>
    <w:rsid w:val="00F6560C"/>
    <w:rsid w:val="00F72DE2"/>
    <w:rsid w:val="00F816F6"/>
    <w:rsid w:val="00F943DA"/>
    <w:rsid w:val="00FB3858"/>
    <w:rsid w:val="00FB68C1"/>
    <w:rsid w:val="00FC066D"/>
    <w:rsid w:val="00FC1516"/>
    <w:rsid w:val="00FC2DFC"/>
    <w:rsid w:val="00FC6D5F"/>
    <w:rsid w:val="00FD3045"/>
    <w:rsid w:val="00FD66B4"/>
    <w:rsid w:val="00FD7352"/>
    <w:rsid w:val="00FE3E98"/>
    <w:rsid w:val="00FF0F3A"/>
    <w:rsid w:val="00FF375E"/>
    <w:rsid w:val="00FF3797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F047E"/>
  <w15:chartTrackingRefBased/>
  <w15:docId w15:val="{0F78E921-F749-4E4B-9C54-CB932A4D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49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4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49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49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49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49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49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49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49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9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49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49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49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49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49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49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49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49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49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4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490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49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49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49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49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49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49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49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490A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2A6F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FA4"/>
  </w:style>
  <w:style w:type="character" w:styleId="PageNumber">
    <w:name w:val="page number"/>
    <w:basedOn w:val="DefaultParagraphFont"/>
    <w:uiPriority w:val="99"/>
    <w:semiHidden/>
    <w:unhideWhenUsed/>
    <w:rsid w:val="002A6FA4"/>
  </w:style>
  <w:style w:type="character" w:styleId="CommentReference">
    <w:name w:val="annotation reference"/>
    <w:basedOn w:val="DefaultParagraphFont"/>
    <w:uiPriority w:val="99"/>
    <w:semiHidden/>
    <w:unhideWhenUsed/>
    <w:rsid w:val="007F61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61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61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1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19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2354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354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F4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8209D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79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achchemistry.org/classroom-resources/colligative-properti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.~WRD3034</Template>
  <TotalTime>18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Pooja Ajayan</dc:creator>
  <cp:keywords/>
  <dc:description/>
  <cp:lastModifiedBy>Pooja Ajayan</cp:lastModifiedBy>
  <cp:revision>32</cp:revision>
  <cp:lastPrinted>2024-05-10T20:56:00Z</cp:lastPrinted>
  <dcterms:created xsi:type="dcterms:W3CDTF">2024-09-04T19:01:00Z</dcterms:created>
  <dcterms:modified xsi:type="dcterms:W3CDTF">2024-09-10T22:52:00Z</dcterms:modified>
</cp:coreProperties>
</file>