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2C8B" w:rsidRPr="007D1EFA" w:rsidRDefault="00F62C8B" w:rsidP="0053177A">
      <w:pPr>
        <w:spacing w:before="720" w:after="0" w:line="180" w:lineRule="exact"/>
        <w:rPr>
          <w:rFonts w:ascii="Myriad Pro" w:hAnsi="Myriad Pro"/>
          <w:b/>
          <w:sz w:val="14"/>
          <w:szCs w:val="14"/>
        </w:rPr>
      </w:pPr>
      <w:r w:rsidRPr="007D1EFA">
        <w:rPr>
          <w:rFonts w:ascii="Myriad Pro" w:hAnsi="Myriad Pro"/>
          <w:b/>
          <w:sz w:val="14"/>
          <w:szCs w:val="14"/>
        </w:rPr>
        <w:t>Cite this: DOI: 10.1039/x0xx00000x</w:t>
      </w:r>
    </w:p>
    <w:p w:rsidR="00F62C8B" w:rsidRPr="00CC12E6" w:rsidRDefault="00F62C8B" w:rsidP="0053177A">
      <w:pPr>
        <w:spacing w:before="800" w:after="0" w:line="180" w:lineRule="exact"/>
        <w:rPr>
          <w:rFonts w:ascii="Myriad Pro" w:hAnsi="Myriad Pro"/>
          <w:sz w:val="14"/>
          <w:szCs w:val="14"/>
        </w:rPr>
      </w:pPr>
      <w:r w:rsidRPr="00CC12E6">
        <w:rPr>
          <w:rFonts w:ascii="Myriad Pro" w:hAnsi="Myriad Pro"/>
          <w:sz w:val="14"/>
          <w:szCs w:val="14"/>
        </w:rPr>
        <w:t>Received 00</w:t>
      </w:r>
      <w:r w:rsidRPr="0092763E">
        <w:rPr>
          <w:rFonts w:ascii="Myriad Pro" w:hAnsi="Myriad Pro"/>
          <w:sz w:val="14"/>
          <w:szCs w:val="14"/>
        </w:rPr>
        <w:t>th</w:t>
      </w:r>
      <w:r w:rsidRPr="00CC12E6">
        <w:rPr>
          <w:rFonts w:ascii="Myriad Pro" w:hAnsi="Myriad Pro"/>
          <w:sz w:val="14"/>
          <w:szCs w:val="14"/>
        </w:rPr>
        <w:t xml:space="preserve"> January 2012,</w:t>
      </w:r>
    </w:p>
    <w:p w:rsidR="00F62C8B" w:rsidRPr="00CC12E6" w:rsidRDefault="00F62C8B" w:rsidP="0053177A">
      <w:pPr>
        <w:spacing w:after="0" w:line="180" w:lineRule="exact"/>
        <w:rPr>
          <w:rFonts w:ascii="Myriad Pro" w:hAnsi="Myriad Pro"/>
          <w:sz w:val="14"/>
          <w:szCs w:val="14"/>
        </w:rPr>
      </w:pPr>
      <w:r w:rsidRPr="00CC12E6">
        <w:rPr>
          <w:rFonts w:ascii="Myriad Pro" w:hAnsi="Myriad Pro"/>
          <w:sz w:val="14"/>
          <w:szCs w:val="14"/>
        </w:rPr>
        <w:t>Accepted 00</w:t>
      </w:r>
      <w:r w:rsidRPr="0092763E">
        <w:rPr>
          <w:rFonts w:ascii="Myriad Pro" w:hAnsi="Myriad Pro"/>
          <w:sz w:val="14"/>
          <w:szCs w:val="14"/>
        </w:rPr>
        <w:t>th</w:t>
      </w:r>
      <w:r w:rsidRPr="00CC12E6">
        <w:rPr>
          <w:rFonts w:ascii="Myriad Pro" w:hAnsi="Myriad Pro"/>
          <w:sz w:val="14"/>
          <w:szCs w:val="14"/>
        </w:rPr>
        <w:t xml:space="preserve"> January 2012</w:t>
      </w:r>
    </w:p>
    <w:p w:rsidR="00F62C8B" w:rsidRPr="00CC12E6" w:rsidRDefault="00F62C8B" w:rsidP="0053177A">
      <w:pPr>
        <w:spacing w:before="180" w:after="0" w:line="180" w:lineRule="exact"/>
        <w:rPr>
          <w:rFonts w:ascii="Myriad Pro" w:hAnsi="Myriad Pro"/>
          <w:sz w:val="14"/>
          <w:szCs w:val="14"/>
        </w:rPr>
      </w:pPr>
      <w:r w:rsidRPr="00CC12E6">
        <w:rPr>
          <w:rFonts w:ascii="Myriad Pro" w:hAnsi="Myriad Pro"/>
          <w:sz w:val="14"/>
          <w:szCs w:val="14"/>
        </w:rPr>
        <w:t>DOI: 10.1039/x0xx00000x</w:t>
      </w:r>
    </w:p>
    <w:p w:rsidR="00DD06F4" w:rsidRDefault="005037CD" w:rsidP="00DD06F4">
      <w:pPr>
        <w:spacing w:before="200" w:after="480" w:line="180" w:lineRule="exact"/>
        <w:rPr>
          <w:rStyle w:val="Hyperlink"/>
          <w:rFonts w:ascii="Myriad Pro" w:hAnsi="Myriad Pro"/>
          <w:b/>
          <w:sz w:val="14"/>
          <w:szCs w:val="14"/>
        </w:rPr>
      </w:pPr>
      <w:r w:rsidRPr="006F487B">
        <w:rPr>
          <w:rFonts w:ascii="Myriad Pro" w:hAnsi="Myriad Pro"/>
          <w:b/>
          <w:sz w:val="14"/>
          <w:szCs w:val="14"/>
        </w:rPr>
        <w:t>www.rsc.org/</w:t>
      </w:r>
    </w:p>
    <w:p w:rsidR="004414A5" w:rsidRPr="004414A5" w:rsidRDefault="00F62C8B" w:rsidP="004414A5">
      <w:pPr>
        <w:spacing w:before="200" w:after="480" w:line="400" w:lineRule="exact"/>
        <w:rPr>
          <w:rFonts w:ascii="Times New Roman" w:hAnsi="Times New Roman" w:cs="Times New Roman"/>
          <w:b/>
          <w:sz w:val="32"/>
          <w:szCs w:val="32"/>
        </w:rPr>
      </w:pPr>
      <w:r w:rsidRPr="004414A5">
        <w:rPr>
          <w:sz w:val="32"/>
          <w:szCs w:val="32"/>
        </w:rPr>
        <w:br w:type="column"/>
      </w:r>
      <w:r w:rsidR="00C22909">
        <w:rPr>
          <w:rFonts w:ascii="Times New Roman" w:hAnsi="Times New Roman" w:cs="Times New Roman"/>
          <w:b/>
          <w:sz w:val="32"/>
          <w:szCs w:val="32"/>
        </w:rPr>
        <w:lastRenderedPageBreak/>
        <w:t>CdSe on a Mesoporous Transparent Conducting O</w:t>
      </w:r>
      <w:r w:rsidR="00886EE3">
        <w:rPr>
          <w:rFonts w:ascii="Times New Roman" w:hAnsi="Times New Roman" w:cs="Times New Roman"/>
          <w:b/>
          <w:sz w:val="32"/>
          <w:szCs w:val="32"/>
        </w:rPr>
        <w:t>xide Scaffold as a Photocathode</w:t>
      </w:r>
    </w:p>
    <w:p w:rsidR="00CC7C64" w:rsidRPr="00271235" w:rsidRDefault="00C22909" w:rsidP="004414A5">
      <w:pPr>
        <w:spacing w:before="200" w:after="480" w:line="240" w:lineRule="exact"/>
        <w:rPr>
          <w:rFonts w:ascii="Myriad Pro" w:hAnsi="Myriad Pro"/>
          <w:sz w:val="32"/>
          <w:szCs w:val="32"/>
        </w:rPr>
      </w:pPr>
      <w:r>
        <w:rPr>
          <w:rFonts w:ascii="Times New Roman" w:hAnsi="Times New Roman" w:cs="Times New Roman"/>
        </w:rPr>
        <w:t>M</w:t>
      </w:r>
      <w:r w:rsidR="00FD6418">
        <w:rPr>
          <w:rFonts w:ascii="Times New Roman" w:hAnsi="Times New Roman" w:cs="Times New Roman"/>
        </w:rPr>
        <w:t>ichael</w:t>
      </w:r>
      <w:r>
        <w:rPr>
          <w:rFonts w:ascii="Times New Roman" w:hAnsi="Times New Roman" w:cs="Times New Roman"/>
        </w:rPr>
        <w:t xml:space="preserve"> R. Norris and</w:t>
      </w:r>
      <w:r w:rsidR="00CC7C64" w:rsidRPr="00CC7C64">
        <w:rPr>
          <w:rFonts w:ascii="Times New Roman" w:hAnsi="Times New Roman" w:cs="Times New Roman"/>
        </w:rPr>
        <w:t xml:space="preserve"> </w:t>
      </w:r>
      <w:r>
        <w:rPr>
          <w:rFonts w:ascii="Times New Roman" w:hAnsi="Times New Roman" w:cs="Times New Roman"/>
        </w:rPr>
        <w:t>B</w:t>
      </w:r>
      <w:r w:rsidR="00FD6418">
        <w:rPr>
          <w:rFonts w:ascii="Times New Roman" w:hAnsi="Times New Roman" w:cs="Times New Roman"/>
        </w:rPr>
        <w:t>randi</w:t>
      </w:r>
      <w:r>
        <w:rPr>
          <w:rFonts w:ascii="Times New Roman" w:hAnsi="Times New Roman" w:cs="Times New Roman"/>
        </w:rPr>
        <w:t xml:space="preserve"> M. Cossairt</w:t>
      </w:r>
      <w:r w:rsidR="00FD6418">
        <w:rPr>
          <w:rFonts w:ascii="Times New Roman" w:hAnsi="Times New Roman" w:cs="Times New Roman"/>
          <w:i/>
        </w:rPr>
        <w:t>*</w:t>
      </w:r>
      <w:r w:rsidR="00CC7C64" w:rsidRPr="00CC7C64">
        <w:rPr>
          <w:rFonts w:ascii="Times New Roman" w:hAnsi="Times New Roman" w:cs="Times New Roman"/>
        </w:rPr>
        <w:t xml:space="preserve"> </w:t>
      </w:r>
    </w:p>
    <w:p w:rsidR="00DD06F4" w:rsidRDefault="00DD06F4" w:rsidP="00DD06F4">
      <w:pPr>
        <w:pStyle w:val="02PaperAuthors"/>
        <w:spacing w:before="100" w:beforeAutospacing="1" w:after="100" w:afterAutospacing="1"/>
        <w:rPr>
          <w:i/>
          <w:vertAlign w:val="superscript"/>
        </w:rPr>
      </w:pPr>
    </w:p>
    <w:p w:rsidR="00DD06F4" w:rsidRDefault="00DD06F4" w:rsidP="00DD06F4">
      <w:pPr>
        <w:pStyle w:val="02PaperAuthors"/>
        <w:spacing w:before="100" w:beforeAutospacing="1" w:after="100" w:afterAutospacing="1"/>
        <w:rPr>
          <w:i/>
          <w:vertAlign w:val="superscript"/>
        </w:rPr>
      </w:pPr>
    </w:p>
    <w:p w:rsidR="00DD06F4" w:rsidRDefault="00DD06F4" w:rsidP="00DD06F4">
      <w:pPr>
        <w:pStyle w:val="02PaperAuthors"/>
        <w:spacing w:before="100" w:beforeAutospacing="1" w:after="100" w:afterAutospacing="1"/>
        <w:rPr>
          <w:i/>
          <w:vertAlign w:val="superscript"/>
        </w:rPr>
      </w:pPr>
    </w:p>
    <w:p w:rsidR="00DD06F4" w:rsidRDefault="00DD06F4" w:rsidP="00DD06F4">
      <w:pPr>
        <w:pStyle w:val="02PaperAuthors"/>
        <w:spacing w:before="100" w:beforeAutospacing="1" w:after="100" w:afterAutospacing="1"/>
        <w:rPr>
          <w:i/>
          <w:vertAlign w:val="superscript"/>
        </w:rPr>
      </w:pPr>
    </w:p>
    <w:p w:rsidR="00CC7C64" w:rsidRPr="00CC12E6" w:rsidRDefault="00CC7C64" w:rsidP="00CC7C64">
      <w:pPr>
        <w:pStyle w:val="02PaperAuthors"/>
        <w:sectPr w:rsidR="00CC7C64" w:rsidRPr="00CC12E6" w:rsidSect="00F62C8B">
          <w:headerReference w:type="even" r:id="rId8"/>
          <w:headerReference w:type="default" r:id="rId9"/>
          <w:footerReference w:type="even" r:id="rId10"/>
          <w:footerReference w:type="default" r:id="rId11"/>
          <w:headerReference w:type="first" r:id="rId12"/>
          <w:footerReference w:type="first" r:id="rId13"/>
          <w:pgSz w:w="11907" w:h="15593" w:code="9"/>
          <w:pgMar w:top="1009" w:right="851" w:bottom="1134" w:left="851" w:header="510" w:footer="510" w:gutter="0"/>
          <w:cols w:num="2" w:space="227" w:equalWidth="0">
            <w:col w:w="2381" w:space="227"/>
            <w:col w:w="7597"/>
          </w:cols>
          <w:titlePg/>
          <w:docGrid w:linePitch="360"/>
        </w:sectPr>
      </w:pPr>
    </w:p>
    <w:p w:rsidR="00F6065C" w:rsidRPr="000F0959" w:rsidRDefault="00472408" w:rsidP="00F6065C">
      <w:pPr>
        <w:pStyle w:val="03Abstract"/>
        <w:rPr>
          <w:rStyle w:val="06CHeading"/>
          <w:b/>
          <w:smallCaps w:val="0"/>
        </w:rPr>
      </w:pPr>
      <w:r>
        <w:lastRenderedPageBreak/>
        <w:t xml:space="preserve">We report here a photocathode based on a high surface area conductive metal oxide scaffold sensitized by CdSe quantum dots attached via organic linkers.  Photoreduction of methyl viologen </w:t>
      </w:r>
      <w:r w:rsidR="00272042">
        <w:t>demonstrates efficient</w:t>
      </w:r>
      <w:r>
        <w:t xml:space="preserve"> photoreactions occurring at electrode surfaces and </w:t>
      </w:r>
      <w:r w:rsidR="00272042">
        <w:t>verif</w:t>
      </w:r>
      <w:r w:rsidR="00A0066E">
        <w:t>ies</w:t>
      </w:r>
      <w:r w:rsidR="00272042">
        <w:t xml:space="preserve"> that </w:t>
      </w:r>
      <w:r>
        <w:t>the high surface area scaffold is promising for use as a photocathode material</w:t>
      </w:r>
      <w:r w:rsidR="00E31A6A" w:rsidRPr="000F0959">
        <w:rPr>
          <w:rStyle w:val="06CHeading"/>
          <w:b/>
          <w:smallCaps w:val="0"/>
        </w:rPr>
        <w:t>.</w:t>
      </w:r>
    </w:p>
    <w:p w:rsidR="00077D09" w:rsidRDefault="00C22909" w:rsidP="000B240E">
      <w:pPr>
        <w:pStyle w:val="04AHeading"/>
        <w:spacing w:before="0" w:after="0" w:line="240" w:lineRule="exact"/>
        <w:ind w:firstLine="288"/>
        <w:jc w:val="both"/>
        <w:rPr>
          <w:rFonts w:ascii="Times New Roman" w:hAnsi="Times New Roman" w:cs="Times New Roman"/>
          <w:b w:val="0"/>
          <w:sz w:val="18"/>
          <w:szCs w:val="18"/>
        </w:rPr>
      </w:pPr>
      <w:r>
        <w:rPr>
          <w:rFonts w:ascii="Times New Roman" w:hAnsi="Times New Roman" w:cs="Times New Roman"/>
          <w:b w:val="0"/>
          <w:sz w:val="18"/>
          <w:szCs w:val="18"/>
        </w:rPr>
        <w:t>Rising energy demands and the need to decrease CO</w:t>
      </w:r>
      <w:r>
        <w:rPr>
          <w:rFonts w:ascii="Times New Roman" w:hAnsi="Times New Roman" w:cs="Times New Roman"/>
          <w:b w:val="0"/>
          <w:sz w:val="18"/>
          <w:szCs w:val="18"/>
          <w:vertAlign w:val="subscript"/>
        </w:rPr>
        <w:t>2</w:t>
      </w:r>
      <w:r>
        <w:rPr>
          <w:rFonts w:ascii="Times New Roman" w:hAnsi="Times New Roman" w:cs="Times New Roman"/>
          <w:b w:val="0"/>
          <w:sz w:val="18"/>
          <w:szCs w:val="18"/>
        </w:rPr>
        <w:t xml:space="preserve"> emissions require the utilization of</w:t>
      </w:r>
      <w:r w:rsidR="00172C56">
        <w:rPr>
          <w:rFonts w:ascii="Times New Roman" w:hAnsi="Times New Roman" w:cs="Times New Roman"/>
          <w:b w:val="0"/>
          <w:sz w:val="18"/>
          <w:szCs w:val="18"/>
        </w:rPr>
        <w:t xml:space="preserve"> alternative </w:t>
      </w:r>
      <w:r w:rsidR="00530190">
        <w:rPr>
          <w:rFonts w:ascii="Times New Roman" w:hAnsi="Times New Roman" w:cs="Times New Roman"/>
          <w:b w:val="0"/>
          <w:sz w:val="18"/>
          <w:szCs w:val="18"/>
        </w:rPr>
        <w:t>e</w:t>
      </w:r>
      <w:r w:rsidR="005E6377">
        <w:rPr>
          <w:rFonts w:ascii="Times New Roman" w:hAnsi="Times New Roman" w:cs="Times New Roman"/>
          <w:b w:val="0"/>
          <w:sz w:val="18"/>
          <w:szCs w:val="18"/>
        </w:rPr>
        <w:t>nergy resources</w:t>
      </w:r>
      <w:r>
        <w:rPr>
          <w:rFonts w:ascii="Times New Roman" w:hAnsi="Times New Roman" w:cs="Times New Roman"/>
          <w:b w:val="0"/>
          <w:sz w:val="18"/>
          <w:szCs w:val="18"/>
        </w:rPr>
        <w:t xml:space="preserve">.  </w:t>
      </w:r>
      <w:r w:rsidR="00FB7E11">
        <w:rPr>
          <w:rFonts w:ascii="Times New Roman" w:hAnsi="Times New Roman" w:cs="Times New Roman"/>
          <w:b w:val="0"/>
          <w:sz w:val="18"/>
          <w:szCs w:val="18"/>
        </w:rPr>
        <w:t xml:space="preserve">For solar energy to </w:t>
      </w:r>
      <w:r w:rsidR="00542EEE">
        <w:rPr>
          <w:rFonts w:ascii="Times New Roman" w:hAnsi="Times New Roman" w:cs="Times New Roman"/>
          <w:b w:val="0"/>
          <w:sz w:val="18"/>
          <w:szCs w:val="18"/>
        </w:rPr>
        <w:t>become viable on a global scale</w:t>
      </w:r>
      <w:r w:rsidR="00FB7E11">
        <w:rPr>
          <w:rFonts w:ascii="Times New Roman" w:hAnsi="Times New Roman" w:cs="Times New Roman"/>
          <w:b w:val="0"/>
          <w:sz w:val="18"/>
          <w:szCs w:val="18"/>
        </w:rPr>
        <w:t xml:space="preserve">, </w:t>
      </w:r>
      <w:r w:rsidR="00B01CB5">
        <w:rPr>
          <w:rFonts w:ascii="Times New Roman" w:hAnsi="Times New Roman" w:cs="Times New Roman"/>
          <w:b w:val="0"/>
          <w:sz w:val="18"/>
          <w:szCs w:val="18"/>
        </w:rPr>
        <w:t xml:space="preserve">energy </w:t>
      </w:r>
      <w:r w:rsidR="00542EEE">
        <w:rPr>
          <w:rFonts w:ascii="Times New Roman" w:hAnsi="Times New Roman" w:cs="Times New Roman"/>
          <w:b w:val="0"/>
          <w:sz w:val="18"/>
          <w:szCs w:val="18"/>
        </w:rPr>
        <w:t xml:space="preserve">storage </w:t>
      </w:r>
      <w:r w:rsidR="00B01CB5">
        <w:rPr>
          <w:rFonts w:ascii="Times New Roman" w:hAnsi="Times New Roman" w:cs="Times New Roman"/>
          <w:b w:val="0"/>
          <w:sz w:val="18"/>
          <w:szCs w:val="18"/>
        </w:rPr>
        <w:t>solutions are</w:t>
      </w:r>
      <w:r w:rsidR="00542EEE">
        <w:rPr>
          <w:rFonts w:ascii="Times New Roman" w:hAnsi="Times New Roman" w:cs="Times New Roman"/>
          <w:b w:val="0"/>
          <w:sz w:val="18"/>
          <w:szCs w:val="18"/>
        </w:rPr>
        <w:t xml:space="preserve"> necessitated by the </w:t>
      </w:r>
      <w:r w:rsidR="00272042">
        <w:rPr>
          <w:rFonts w:ascii="Times New Roman" w:hAnsi="Times New Roman" w:cs="Times New Roman"/>
          <w:b w:val="0"/>
          <w:sz w:val="18"/>
          <w:szCs w:val="18"/>
        </w:rPr>
        <w:t xml:space="preserve">intermittent </w:t>
      </w:r>
      <w:r w:rsidR="00542EEE">
        <w:rPr>
          <w:rFonts w:ascii="Times New Roman" w:hAnsi="Times New Roman" w:cs="Times New Roman"/>
          <w:b w:val="0"/>
          <w:sz w:val="18"/>
          <w:szCs w:val="18"/>
        </w:rPr>
        <w:t>and diffuse nature of sunlight</w:t>
      </w:r>
      <w:r w:rsidR="00FB7E11">
        <w:rPr>
          <w:rFonts w:ascii="Times New Roman" w:hAnsi="Times New Roman" w:cs="Times New Roman"/>
          <w:b w:val="0"/>
          <w:sz w:val="18"/>
          <w:szCs w:val="18"/>
        </w:rPr>
        <w:t>.  An avenue toward energy storage would be to use sunlight to create chemical bonds through the reduction of protons or CO</w:t>
      </w:r>
      <w:r w:rsidR="00FB7E11">
        <w:rPr>
          <w:rFonts w:ascii="Times New Roman" w:hAnsi="Times New Roman" w:cs="Times New Roman"/>
          <w:b w:val="0"/>
          <w:sz w:val="18"/>
          <w:szCs w:val="18"/>
          <w:vertAlign w:val="subscript"/>
        </w:rPr>
        <w:t>2</w:t>
      </w:r>
      <w:r w:rsidR="00FB7E11">
        <w:rPr>
          <w:rFonts w:ascii="Times New Roman" w:hAnsi="Times New Roman" w:cs="Times New Roman"/>
          <w:b w:val="0"/>
          <w:sz w:val="18"/>
          <w:szCs w:val="18"/>
        </w:rPr>
        <w:t xml:space="preserve"> to energy dense fuels</w:t>
      </w:r>
      <w:r w:rsidR="00B01CB5">
        <w:rPr>
          <w:rFonts w:ascii="Times New Roman" w:hAnsi="Times New Roman" w:cs="Times New Roman"/>
          <w:b w:val="0"/>
          <w:sz w:val="18"/>
          <w:szCs w:val="18"/>
        </w:rPr>
        <w:t>, mimicking processes occurring in natural photosynthesis.</w:t>
      </w:r>
      <w:hyperlink w:anchor="_ENREF_1" w:tooltip="Andreiadis, 2011 #369" w:history="1"/>
      <w:hyperlink w:anchor="_ENREF_1" w:tooltip="Andreiadis, 2011 #369" w:history="1">
        <w:r w:rsidR="00B63907">
          <w:rPr>
            <w:rFonts w:ascii="Times New Roman" w:hAnsi="Times New Roman" w:cs="Times New Roman"/>
            <w:b w:val="0"/>
            <w:sz w:val="18"/>
            <w:szCs w:val="18"/>
          </w:rPr>
          <w:fldChar w:fldCharType="begin"/>
        </w:r>
        <w:r w:rsidR="00B63907">
          <w:rPr>
            <w:rFonts w:ascii="Times New Roman" w:hAnsi="Times New Roman" w:cs="Times New Roman"/>
            <w:b w:val="0"/>
            <w:sz w:val="18"/>
            <w:szCs w:val="18"/>
          </w:rPr>
          <w:instrText xml:space="preserve"> ADDIN EN.CITE &lt;EndNote&gt;&lt;Cite&gt;&lt;Author&gt;Andreiadis&lt;/Author&gt;&lt;Year&gt;2011&lt;/Year&gt;&lt;RecNum&gt;369&lt;/RecNum&gt;&lt;DisplayText&gt;&lt;style face="superscript"&gt;1&lt;/style&gt;&lt;/DisplayText&gt;&lt;record&gt;&lt;rec-number&gt;369&lt;/rec-number&gt;&lt;foreign-keys&gt;&lt;key app="EN" db-id="pt5dse2e9et9a9e2pdbx9vvevdxpvperpf52"&gt;369&lt;/key&gt;&lt;/foreign-keys&gt;&lt;ref-type name="Journal Article"&gt;17&lt;/ref-type&gt;&lt;contributors&gt;&lt;authors&gt;&lt;author&gt;Andreiadis, Eugen S.&lt;/author&gt;&lt;author&gt;Chavarot-Kerlidou, Murielle&lt;/author&gt;&lt;author&gt;Fontecave, Marc&lt;/author&gt;&lt;author&gt;Artero, Vincent&lt;/author&gt;&lt;/authors&gt;&lt;/contributors&gt;&lt;titles&gt;&lt;title&gt;Artificial Photosynthesis: From Molecular Catalysts for Light-driven Water Splitting to Photoelectrochemical Cells&lt;/title&gt;&lt;secondary-title&gt;Photochemistry and Photobiology&lt;/secondary-title&gt;&lt;/titles&gt;&lt;periodical&gt;&lt;full-title&gt;Photochemistry and Photobiology&lt;/full-title&gt;&lt;abbr-2&gt;Photochem. Photobiol.&lt;/abbr-2&gt;&lt;/periodical&gt;&lt;pages&gt;946-964&lt;/pages&gt;&lt;volume&gt;87&lt;/volume&gt;&lt;number&gt;5&lt;/number&gt;&lt;dates&gt;&lt;year&gt;2011&lt;/year&gt;&lt;/dates&gt;&lt;publisher&gt;Blackwell Publishing Ltd&lt;/publisher&gt;&lt;isbn&gt;1751-1097&lt;/isbn&gt;&lt;urls&gt;&lt;related-urls&gt;&lt;url&gt;http://dx.doi.org/10.1111/j.1751-1097.2011.00966.x&lt;/url&gt;&lt;/related-urls&gt;&lt;/urls&gt;&lt;electronic-resource-num&gt;10.1111/j.1751-1097.2011.00966.x&lt;/electronic-resource-num&gt;&lt;/record&gt;&lt;/Cite&gt;&lt;/EndNote&gt;</w:instrText>
        </w:r>
        <w:r w:rsidR="00B63907">
          <w:rPr>
            <w:rFonts w:ascii="Times New Roman" w:hAnsi="Times New Roman" w:cs="Times New Roman"/>
            <w:b w:val="0"/>
            <w:sz w:val="18"/>
            <w:szCs w:val="18"/>
          </w:rPr>
          <w:fldChar w:fldCharType="separate"/>
        </w:r>
        <w:r w:rsidR="00B63907" w:rsidRPr="00B979F2">
          <w:rPr>
            <w:rFonts w:ascii="Times New Roman" w:hAnsi="Times New Roman" w:cs="Times New Roman"/>
            <w:b w:val="0"/>
            <w:noProof/>
            <w:sz w:val="18"/>
            <w:szCs w:val="18"/>
            <w:vertAlign w:val="superscript"/>
          </w:rPr>
          <w:t>1</w:t>
        </w:r>
        <w:r w:rsidR="00B63907">
          <w:rPr>
            <w:rFonts w:ascii="Times New Roman" w:hAnsi="Times New Roman" w:cs="Times New Roman"/>
            <w:b w:val="0"/>
            <w:sz w:val="18"/>
            <w:szCs w:val="18"/>
          </w:rPr>
          <w:fldChar w:fldCharType="end"/>
        </w:r>
      </w:hyperlink>
      <w:r w:rsidR="00FB7E11">
        <w:rPr>
          <w:rFonts w:ascii="Times New Roman" w:hAnsi="Times New Roman" w:cs="Times New Roman"/>
          <w:b w:val="0"/>
          <w:sz w:val="18"/>
          <w:szCs w:val="18"/>
        </w:rPr>
        <w:t xml:space="preserve">  </w:t>
      </w:r>
      <w:r w:rsidR="00070F35">
        <w:rPr>
          <w:rFonts w:ascii="Times New Roman" w:hAnsi="Times New Roman" w:cs="Times New Roman"/>
          <w:b w:val="0"/>
          <w:sz w:val="18"/>
          <w:szCs w:val="18"/>
        </w:rPr>
        <w:t>This artificial photosynthetic construct would thus require a photoanod</w:t>
      </w:r>
      <w:r w:rsidR="00172C56">
        <w:rPr>
          <w:rFonts w:ascii="Times New Roman" w:hAnsi="Times New Roman" w:cs="Times New Roman"/>
          <w:b w:val="0"/>
          <w:sz w:val="18"/>
          <w:szCs w:val="18"/>
        </w:rPr>
        <w:t>e (water oxidation) and a photo</w:t>
      </w:r>
      <w:r w:rsidR="00070F35">
        <w:rPr>
          <w:rFonts w:ascii="Times New Roman" w:hAnsi="Times New Roman" w:cs="Times New Roman"/>
          <w:b w:val="0"/>
          <w:sz w:val="18"/>
          <w:szCs w:val="18"/>
        </w:rPr>
        <w:t>cathode (</w:t>
      </w:r>
      <w:r w:rsidR="00172C56">
        <w:rPr>
          <w:rFonts w:ascii="Times New Roman" w:hAnsi="Times New Roman" w:cs="Times New Roman"/>
          <w:b w:val="0"/>
          <w:sz w:val="18"/>
          <w:szCs w:val="18"/>
        </w:rPr>
        <w:t>H</w:t>
      </w:r>
      <w:r w:rsidR="00172C56">
        <w:rPr>
          <w:rFonts w:ascii="Times New Roman" w:hAnsi="Times New Roman" w:cs="Times New Roman"/>
          <w:b w:val="0"/>
          <w:sz w:val="18"/>
          <w:szCs w:val="18"/>
          <w:vertAlign w:val="superscript"/>
        </w:rPr>
        <w:t>+</w:t>
      </w:r>
      <w:r w:rsidR="00172C56">
        <w:rPr>
          <w:rFonts w:ascii="Times New Roman" w:hAnsi="Times New Roman" w:cs="Times New Roman"/>
          <w:b w:val="0"/>
          <w:sz w:val="18"/>
          <w:szCs w:val="18"/>
        </w:rPr>
        <w:t xml:space="preserve"> </w:t>
      </w:r>
      <w:r w:rsidR="00070F35">
        <w:rPr>
          <w:rFonts w:ascii="Times New Roman" w:hAnsi="Times New Roman" w:cs="Times New Roman"/>
          <w:b w:val="0"/>
          <w:sz w:val="18"/>
          <w:szCs w:val="18"/>
        </w:rPr>
        <w:t>or CO</w:t>
      </w:r>
      <w:r w:rsidR="00070F35">
        <w:rPr>
          <w:rFonts w:ascii="Times New Roman" w:hAnsi="Times New Roman" w:cs="Times New Roman"/>
          <w:b w:val="0"/>
          <w:sz w:val="18"/>
          <w:szCs w:val="18"/>
          <w:vertAlign w:val="subscript"/>
        </w:rPr>
        <w:t>2</w:t>
      </w:r>
      <w:r w:rsidR="00070F35">
        <w:rPr>
          <w:rFonts w:ascii="Times New Roman" w:hAnsi="Times New Roman" w:cs="Times New Roman"/>
          <w:b w:val="0"/>
          <w:sz w:val="18"/>
          <w:szCs w:val="18"/>
        </w:rPr>
        <w:t xml:space="preserve"> reduction) as shown in Figure 1.</w:t>
      </w:r>
      <w:r w:rsidR="00172C56">
        <w:rPr>
          <w:rFonts w:ascii="Times New Roman" w:hAnsi="Times New Roman" w:cs="Times New Roman"/>
          <w:b w:val="0"/>
          <w:sz w:val="18"/>
          <w:szCs w:val="18"/>
        </w:rPr>
        <w:t xml:space="preserve">  </w:t>
      </w:r>
      <w:r w:rsidR="00FB7E11">
        <w:rPr>
          <w:rFonts w:ascii="Times New Roman" w:hAnsi="Times New Roman" w:cs="Times New Roman"/>
          <w:b w:val="0"/>
          <w:sz w:val="18"/>
          <w:szCs w:val="18"/>
        </w:rPr>
        <w:t xml:space="preserve">As attractive as this concept sounds, design of a practical device on a large scale remains a </w:t>
      </w:r>
      <w:r w:rsidR="00B01CB5">
        <w:rPr>
          <w:rFonts w:ascii="Times New Roman" w:hAnsi="Times New Roman" w:cs="Times New Roman"/>
          <w:b w:val="0"/>
          <w:sz w:val="18"/>
          <w:szCs w:val="18"/>
        </w:rPr>
        <w:t xml:space="preserve">formidable </w:t>
      </w:r>
      <w:r w:rsidR="00FB7E11">
        <w:rPr>
          <w:rFonts w:ascii="Times New Roman" w:hAnsi="Times New Roman" w:cs="Times New Roman"/>
          <w:b w:val="0"/>
          <w:sz w:val="18"/>
          <w:szCs w:val="18"/>
        </w:rPr>
        <w:t>challenge</w:t>
      </w:r>
      <w:r w:rsidR="000B240E">
        <w:rPr>
          <w:rFonts w:ascii="Times New Roman" w:hAnsi="Times New Roman" w:cs="Times New Roman"/>
          <w:b w:val="0"/>
          <w:sz w:val="18"/>
          <w:szCs w:val="18"/>
        </w:rPr>
        <w:t xml:space="preserve"> as it is important to carefully control both the band gaps and relative band edge positions of the photoanode and photocathode in order to meet the thermodynamic considerations for water splitting and absorb complementary photons to increase device efficiency</w:t>
      </w:r>
      <w:r w:rsidR="00FB7E11">
        <w:rPr>
          <w:rFonts w:ascii="Times New Roman" w:hAnsi="Times New Roman" w:cs="Times New Roman"/>
          <w:b w:val="0"/>
          <w:sz w:val="18"/>
          <w:szCs w:val="18"/>
        </w:rPr>
        <w:t>.</w:t>
      </w:r>
      <w:hyperlink w:anchor="_ENREF_2" w:tooltip="Alstrum-Acevedo, 2005 #135" w:history="1">
        <w:r w:rsidR="00B63907">
          <w:rPr>
            <w:rFonts w:ascii="Times New Roman" w:hAnsi="Times New Roman" w:cs="Times New Roman"/>
            <w:b w:val="0"/>
            <w:sz w:val="18"/>
            <w:szCs w:val="18"/>
          </w:rPr>
          <w:fldChar w:fldCharType="begin">
            <w:fldData xml:space="preserve">PEVuZE5vdGU+PENpdGU+PEF1dGhvcj5BbHN0cnVtLUFjZXZlZG88L0F1dGhvcj48WWVhcj4yMDA1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</w:fldData>
          </w:fldChar>
        </w:r>
        <w:r w:rsidR="00B63907">
          <w:rPr>
            <w:rFonts w:ascii="Times New Roman" w:hAnsi="Times New Roman" w:cs="Times New Roman"/>
            <w:b w:val="0"/>
            <w:sz w:val="18"/>
            <w:szCs w:val="18"/>
          </w:rPr>
          <w:instrText xml:space="preserve"> ADDIN EN.CITE </w:instrText>
        </w:r>
        <w:r w:rsidR="00B63907">
          <w:rPr>
            <w:rFonts w:ascii="Times New Roman" w:hAnsi="Times New Roman" w:cs="Times New Roman"/>
            <w:b w:val="0"/>
            <w:sz w:val="18"/>
            <w:szCs w:val="18"/>
          </w:rPr>
          <w:fldChar w:fldCharType="begin">
            <w:fldData xml:space="preserve">PEVuZE5vdGU+PENpdGU+PEF1dGhvcj5BbHN0cnVtLUFjZXZlZG88L0F1dGhvcj48WWVhcj4yMDA1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</w:fldData>
          </w:fldChar>
        </w:r>
        <w:r w:rsidR="00B63907">
          <w:rPr>
            <w:rFonts w:ascii="Times New Roman" w:hAnsi="Times New Roman" w:cs="Times New Roman"/>
            <w:b w:val="0"/>
            <w:sz w:val="18"/>
            <w:szCs w:val="18"/>
          </w:rPr>
          <w:instrText xml:space="preserve"> ADDIN EN.CITE.DATA </w:instrText>
        </w:r>
        <w:r w:rsidR="00B63907">
          <w:rPr>
            <w:rFonts w:ascii="Times New Roman" w:hAnsi="Times New Roman" w:cs="Times New Roman"/>
            <w:b w:val="0"/>
            <w:sz w:val="18"/>
            <w:szCs w:val="18"/>
          </w:rPr>
        </w:r>
        <w:r w:rsidR="00B63907">
          <w:rPr>
            <w:rFonts w:ascii="Times New Roman" w:hAnsi="Times New Roman" w:cs="Times New Roman"/>
            <w:b w:val="0"/>
            <w:sz w:val="18"/>
            <w:szCs w:val="18"/>
          </w:rPr>
          <w:fldChar w:fldCharType="end"/>
        </w:r>
        <w:r w:rsidR="00B63907">
          <w:rPr>
            <w:rFonts w:ascii="Times New Roman" w:hAnsi="Times New Roman" w:cs="Times New Roman"/>
            <w:b w:val="0"/>
            <w:sz w:val="18"/>
            <w:szCs w:val="18"/>
          </w:rPr>
        </w:r>
        <w:r w:rsidR="00B63907">
          <w:rPr>
            <w:rFonts w:ascii="Times New Roman" w:hAnsi="Times New Roman" w:cs="Times New Roman"/>
            <w:b w:val="0"/>
            <w:sz w:val="18"/>
            <w:szCs w:val="18"/>
          </w:rPr>
          <w:fldChar w:fldCharType="separate"/>
        </w:r>
        <w:r w:rsidR="00B63907" w:rsidRPr="00B76CD6">
          <w:rPr>
            <w:rFonts w:ascii="Times New Roman" w:hAnsi="Times New Roman" w:cs="Times New Roman"/>
            <w:b w:val="0"/>
            <w:noProof/>
            <w:sz w:val="18"/>
            <w:szCs w:val="18"/>
            <w:vertAlign w:val="superscript"/>
          </w:rPr>
          <w:t>2</w:t>
        </w:r>
        <w:r w:rsidR="00B63907">
          <w:rPr>
            <w:rFonts w:ascii="Times New Roman" w:hAnsi="Times New Roman" w:cs="Times New Roman"/>
            <w:b w:val="0"/>
            <w:sz w:val="18"/>
            <w:szCs w:val="18"/>
          </w:rPr>
          <w:fldChar w:fldCharType="end"/>
        </w:r>
      </w:hyperlink>
      <w:r w:rsidR="00FB7E11">
        <w:rPr>
          <w:rFonts w:ascii="Times New Roman" w:hAnsi="Times New Roman" w:cs="Times New Roman"/>
          <w:b w:val="0"/>
          <w:sz w:val="18"/>
          <w:szCs w:val="18"/>
        </w:rPr>
        <w:t xml:space="preserve"> </w:t>
      </w:r>
    </w:p>
    <w:p w:rsidR="00070F35" w:rsidRDefault="00070F35" w:rsidP="00572AC5">
      <w:pPr>
        <w:pStyle w:val="04AHeading"/>
        <w:spacing w:before="0" w:after="0" w:line="240" w:lineRule="exact"/>
        <w:ind w:firstLine="288"/>
        <w:jc w:val="both"/>
        <w:rPr>
          <w:rFonts w:ascii="Times New Roman" w:hAnsi="Times New Roman" w:cs="Times New Roman"/>
          <w:b w:val="0"/>
          <w:sz w:val="18"/>
          <w:szCs w:val="18"/>
        </w:rPr>
      </w:pPr>
      <w:r>
        <w:rPr>
          <w:rFonts w:ascii="Times New Roman" w:hAnsi="Times New Roman" w:cs="Times New Roman"/>
          <w:b w:val="0"/>
          <w:sz w:val="18"/>
          <w:szCs w:val="18"/>
        </w:rPr>
        <w:t xml:space="preserve">Due to the ability to control the optical and electronic properties of </w:t>
      </w:r>
      <w:r w:rsidR="00C9309A">
        <w:rPr>
          <w:rFonts w:ascii="Times New Roman" w:hAnsi="Times New Roman" w:cs="Times New Roman"/>
          <w:b w:val="0"/>
          <w:sz w:val="18"/>
          <w:szCs w:val="18"/>
        </w:rPr>
        <w:t xml:space="preserve">semiconductor </w:t>
      </w:r>
      <w:r>
        <w:rPr>
          <w:rFonts w:ascii="Times New Roman" w:hAnsi="Times New Roman" w:cs="Times New Roman"/>
          <w:b w:val="0"/>
          <w:sz w:val="18"/>
          <w:szCs w:val="18"/>
        </w:rPr>
        <w:t>quantum dots (QDs) through size selective synthesis, QDs are ideal materials to be used for light absorption in photocathode and photoanode applications.</w:t>
      </w:r>
      <w:hyperlink w:anchor="_ENREF_5" w:tooltip="Kamat, 2008 #371" w:history="1">
        <w:r w:rsidR="00B63907">
          <w:rPr>
            <w:rFonts w:ascii="Times New Roman" w:hAnsi="Times New Roman" w:cs="Times New Roman"/>
            <w:b w:val="0"/>
            <w:sz w:val="18"/>
            <w:szCs w:val="18"/>
          </w:rPr>
          <w:fldChar w:fldCharType="begin">
            <w:fldData xml:space="preserve">PEVuZE5vdGU+PENpdGU+PEF1dGhvcj5LYW1hdDwvQXV0aG9yPjxZZWFyPjIwMDg8L1llYXI+PFJl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</w:fldData>
          </w:fldChar>
        </w:r>
        <w:r w:rsidR="00B63907">
          <w:rPr>
            <w:rFonts w:ascii="Times New Roman" w:hAnsi="Times New Roman" w:cs="Times New Roman"/>
            <w:b w:val="0"/>
            <w:sz w:val="18"/>
            <w:szCs w:val="18"/>
          </w:rPr>
          <w:instrText xml:space="preserve"> ADDIN EN.CITE </w:instrText>
        </w:r>
        <w:r w:rsidR="00B63907">
          <w:rPr>
            <w:rFonts w:ascii="Times New Roman" w:hAnsi="Times New Roman" w:cs="Times New Roman"/>
            <w:b w:val="0"/>
            <w:sz w:val="18"/>
            <w:szCs w:val="18"/>
          </w:rPr>
          <w:fldChar w:fldCharType="begin">
            <w:fldData xml:space="preserve">PEVuZE5vdGU+PENpdGU+PEF1dGhvcj5LYW1hdDwvQXV0aG9yPjxZZWFyPjIwMDg8L1llYXI+PFJl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</w:fldData>
          </w:fldChar>
        </w:r>
        <w:r w:rsidR="00B63907">
          <w:rPr>
            <w:rFonts w:ascii="Times New Roman" w:hAnsi="Times New Roman" w:cs="Times New Roman"/>
            <w:b w:val="0"/>
            <w:sz w:val="18"/>
            <w:szCs w:val="18"/>
          </w:rPr>
          <w:instrText xml:space="preserve"> ADDIN EN.CITE.DATA </w:instrText>
        </w:r>
        <w:r w:rsidR="00B63907">
          <w:rPr>
            <w:rFonts w:ascii="Times New Roman" w:hAnsi="Times New Roman" w:cs="Times New Roman"/>
            <w:b w:val="0"/>
            <w:sz w:val="18"/>
            <w:szCs w:val="18"/>
          </w:rPr>
        </w:r>
        <w:r w:rsidR="00B63907">
          <w:rPr>
            <w:rFonts w:ascii="Times New Roman" w:hAnsi="Times New Roman" w:cs="Times New Roman"/>
            <w:b w:val="0"/>
            <w:sz w:val="18"/>
            <w:szCs w:val="18"/>
          </w:rPr>
          <w:fldChar w:fldCharType="end"/>
        </w:r>
        <w:r w:rsidR="00B63907">
          <w:rPr>
            <w:rFonts w:ascii="Times New Roman" w:hAnsi="Times New Roman" w:cs="Times New Roman"/>
            <w:b w:val="0"/>
            <w:sz w:val="18"/>
            <w:szCs w:val="18"/>
          </w:rPr>
        </w:r>
        <w:r w:rsidR="00B63907">
          <w:rPr>
            <w:rFonts w:ascii="Times New Roman" w:hAnsi="Times New Roman" w:cs="Times New Roman"/>
            <w:b w:val="0"/>
            <w:sz w:val="18"/>
            <w:szCs w:val="18"/>
          </w:rPr>
          <w:fldChar w:fldCharType="separate"/>
        </w:r>
        <w:r w:rsidR="00B63907" w:rsidRPr="00B76CD6">
          <w:rPr>
            <w:rFonts w:ascii="Times New Roman" w:hAnsi="Times New Roman" w:cs="Times New Roman"/>
            <w:b w:val="0"/>
            <w:noProof/>
            <w:sz w:val="18"/>
            <w:szCs w:val="18"/>
            <w:vertAlign w:val="superscript"/>
          </w:rPr>
          <w:t>3</w:t>
        </w:r>
        <w:r w:rsidR="00B63907">
          <w:rPr>
            <w:rFonts w:ascii="Times New Roman" w:hAnsi="Times New Roman" w:cs="Times New Roman"/>
            <w:b w:val="0"/>
            <w:sz w:val="18"/>
            <w:szCs w:val="18"/>
          </w:rPr>
          <w:fldChar w:fldCharType="end"/>
        </w:r>
      </w:hyperlink>
      <w:r w:rsidR="00B76CD6">
        <w:rPr>
          <w:rFonts w:ascii="Times New Roman" w:hAnsi="Times New Roman" w:cs="Times New Roman"/>
          <w:b w:val="0"/>
          <w:sz w:val="18"/>
          <w:szCs w:val="18"/>
        </w:rPr>
        <w:t xml:space="preserve"> QDs, particularly CdSe and CdS, have been used effectively in dye-sensitized solar cells where the QDs are attached to TiO</w:t>
      </w:r>
      <w:r w:rsidR="00B76CD6">
        <w:rPr>
          <w:rFonts w:ascii="Times New Roman" w:hAnsi="Times New Roman" w:cs="Times New Roman"/>
          <w:b w:val="0"/>
          <w:sz w:val="18"/>
          <w:szCs w:val="18"/>
          <w:vertAlign w:val="subscript"/>
        </w:rPr>
        <w:t>2</w:t>
      </w:r>
      <w:r w:rsidR="00B76CD6">
        <w:rPr>
          <w:rFonts w:ascii="Times New Roman" w:hAnsi="Times New Roman" w:cs="Times New Roman"/>
          <w:b w:val="0"/>
          <w:sz w:val="18"/>
          <w:szCs w:val="18"/>
        </w:rPr>
        <w:t xml:space="preserve"> and light absorption initiates </w:t>
      </w:r>
      <w:r w:rsidR="00B76CD6">
        <w:rPr>
          <w:rFonts w:ascii="Times New Roman" w:hAnsi="Times New Roman" w:cs="Times New Roman"/>
          <w:b w:val="0"/>
          <w:sz w:val="18"/>
          <w:szCs w:val="18"/>
        </w:rPr>
        <w:lastRenderedPageBreak/>
        <w:t>electron injection into the TiO</w:t>
      </w:r>
      <w:r w:rsidR="00B76CD6">
        <w:rPr>
          <w:rFonts w:ascii="Times New Roman" w:hAnsi="Times New Roman" w:cs="Times New Roman"/>
          <w:b w:val="0"/>
          <w:sz w:val="18"/>
          <w:szCs w:val="18"/>
          <w:vertAlign w:val="subscript"/>
        </w:rPr>
        <w:t>2</w:t>
      </w:r>
      <w:r w:rsidR="00B76CD6">
        <w:rPr>
          <w:rFonts w:ascii="Times New Roman" w:hAnsi="Times New Roman" w:cs="Times New Roman"/>
          <w:b w:val="0"/>
          <w:sz w:val="18"/>
          <w:szCs w:val="18"/>
        </w:rPr>
        <w:t xml:space="preserve"> to create charge separation.  These systems naturally have been applied as photoanodes for a variety of device architectures for generating current from light.</w:t>
      </w:r>
      <w:hyperlink w:anchor="_ENREF_7" w:tooltip="Kamat, 2013 #384" w:history="1">
        <w:r w:rsidR="00B63907">
          <w:rPr>
            <w:rFonts w:ascii="Times New Roman" w:hAnsi="Times New Roman" w:cs="Times New Roman"/>
            <w:b w:val="0"/>
            <w:sz w:val="18"/>
            <w:szCs w:val="18"/>
          </w:rPr>
          <w:fldChar w:fldCharType="begin"/>
        </w:r>
        <w:r w:rsidR="00B63907">
          <w:rPr>
            <w:rFonts w:ascii="Times New Roman" w:hAnsi="Times New Roman" w:cs="Times New Roman"/>
            <w:b w:val="0"/>
            <w:sz w:val="18"/>
            <w:szCs w:val="18"/>
          </w:rPr>
          <w:instrText xml:space="preserve"> ADDIN EN.CITE &lt;EndNote&gt;&lt;Cite&gt;&lt;Author&gt;Kamat&lt;/Author&gt;&lt;Year&gt;2013&lt;/Year&gt;&lt;RecNum&gt;384&lt;/RecNum&gt;&lt;DisplayText&gt;&lt;style face="superscript"&gt;4&lt;/style&gt;&lt;/DisplayText&gt;&lt;record&gt;&lt;rec-number&gt;384&lt;/rec-number&gt;&lt;foreign-keys&gt;&lt;key app="EN" db-id="pt5dse2e9et9a9e2pdbx9vvevdxpvperpf52"&gt;384&lt;/key&gt;&lt;/foreign-keys&gt;&lt;ref-type name="Journal Article"&gt;17&lt;/ref-type&gt;&lt;contributors&gt;&lt;authors&gt;&lt;author&gt;Kamat, Prashant V.&lt;/author&gt;&lt;/authors&gt;&lt;/contributors&gt;&lt;titles&gt;&lt;title&gt;Quantum Dot Solar Cells. The Next Big Thing in Photovoltaics&lt;/title&gt;&lt;secondary-title&gt;The Journal of Physical Chemistry Letters&lt;/secondary-title&gt;&lt;/titles&gt;&lt;periodical&gt;&lt;full-title&gt;The Journal of Physical Chemistry Letters&lt;/full-title&gt;&lt;abbr-2&gt;J. Phys. Chem. Lett.&lt;/abbr-2&gt;&lt;/periodical&gt;&lt;pages&gt;908-918&lt;/pages&gt;&lt;volume&gt;4&lt;/volume&gt;&lt;number&gt;6&lt;/number&gt;&lt;dates&gt;&lt;year&gt;2013&lt;/year&gt;&lt;pub-dates&gt;&lt;date&gt;2013/03/21&lt;/date&gt;&lt;/pub-dates&gt;&lt;/dates&gt;&lt;publisher&gt;American Chemical Society&lt;/publisher&gt;&lt;isbn&gt;1948-7185&lt;/isbn&gt;&lt;urls&gt;&lt;related-urls&gt;&lt;url&gt;http://dx.doi.org/10.1021/jz400052e&lt;/url&gt;&lt;/related-urls&gt;&lt;/urls&gt;&lt;electronic-resource-num&gt;10.1021/jz400052e&lt;/electronic-resource-num&gt;&lt;access-date&gt;2015/01/26&lt;/access-date&gt;&lt;/record&gt;&lt;/Cite&gt;&lt;/EndNote&gt;</w:instrText>
        </w:r>
        <w:r w:rsidR="00B63907">
          <w:rPr>
            <w:rFonts w:ascii="Times New Roman" w:hAnsi="Times New Roman" w:cs="Times New Roman"/>
            <w:b w:val="0"/>
            <w:sz w:val="18"/>
            <w:szCs w:val="18"/>
          </w:rPr>
          <w:fldChar w:fldCharType="separate"/>
        </w:r>
        <w:r w:rsidR="00B63907" w:rsidRPr="00D70D63">
          <w:rPr>
            <w:rFonts w:ascii="Times New Roman" w:hAnsi="Times New Roman" w:cs="Times New Roman"/>
            <w:b w:val="0"/>
            <w:noProof/>
            <w:sz w:val="18"/>
            <w:szCs w:val="18"/>
            <w:vertAlign w:val="superscript"/>
          </w:rPr>
          <w:t>4</w:t>
        </w:r>
        <w:r w:rsidR="00B63907">
          <w:rPr>
            <w:rFonts w:ascii="Times New Roman" w:hAnsi="Times New Roman" w:cs="Times New Roman"/>
            <w:b w:val="0"/>
            <w:sz w:val="18"/>
            <w:szCs w:val="18"/>
          </w:rPr>
          <w:fldChar w:fldCharType="end"/>
        </w:r>
      </w:hyperlink>
      <w:r w:rsidR="00B76CD6" w:rsidRPr="005E6377">
        <w:rPr>
          <w:rFonts w:ascii="Times New Roman" w:hAnsi="Times New Roman" w:cs="Times New Roman"/>
          <w:b w:val="0"/>
          <w:sz w:val="18"/>
          <w:szCs w:val="18"/>
        </w:rPr>
        <w:t xml:space="preserve"> </w:t>
      </w:r>
      <w:r w:rsidR="00B76CD6">
        <w:rPr>
          <w:rFonts w:ascii="Times New Roman" w:hAnsi="Times New Roman" w:cs="Times New Roman"/>
          <w:b w:val="0"/>
          <w:sz w:val="18"/>
          <w:szCs w:val="18"/>
        </w:rPr>
        <w:t xml:space="preserve"> </w:t>
      </w:r>
      <w:r w:rsidR="00572AC5">
        <w:rPr>
          <w:rFonts w:ascii="Times New Roman" w:hAnsi="Times New Roman" w:cs="Times New Roman"/>
          <w:b w:val="0"/>
          <w:sz w:val="18"/>
          <w:szCs w:val="18"/>
        </w:rPr>
        <w:t>For fuel production, these photovoltaic (PV) materials have been coupled to photoelectrochemical cells (PEC) using combinations of QD materials and dye-sensitized solar cells to generate</w:t>
      </w:r>
      <w:r w:rsidR="00572AC5" w:rsidRPr="00572AC5">
        <w:rPr>
          <w:rFonts w:ascii="Times New Roman" w:hAnsi="Times New Roman" w:cs="Times New Roman"/>
          <w:b w:val="0"/>
          <w:sz w:val="18"/>
          <w:szCs w:val="18"/>
        </w:rPr>
        <w:t xml:space="preserve"> </w:t>
      </w:r>
      <w:r w:rsidR="00572AC5">
        <w:rPr>
          <w:rFonts w:ascii="Times New Roman" w:hAnsi="Times New Roman" w:cs="Times New Roman"/>
          <w:b w:val="0"/>
          <w:sz w:val="18"/>
          <w:szCs w:val="18"/>
        </w:rPr>
        <w:t>the necessary photovoltage for proton reduction.</w:t>
      </w:r>
      <w:hyperlink w:anchor="_ENREF_8" w:tooltip="González-Pedro, 2013 #381" w:history="1">
        <w:r w:rsidR="00B63907">
          <w:rPr>
            <w:rFonts w:ascii="Times New Roman" w:hAnsi="Times New Roman" w:cs="Times New Roman"/>
            <w:b w:val="0"/>
            <w:sz w:val="18"/>
            <w:szCs w:val="18"/>
          </w:rPr>
          <w:fldChar w:fldCharType="begin">
            <w:fldData xml:space="preserve">PEVuZE5vdGU+PENpdGU+PEF1dGhvcj5Hb256w6FsZXotUGVkcm88L0F1dGhvcj48WWVhcj4yMDEz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</w:fldData>
          </w:fldChar>
        </w:r>
        <w:r w:rsidR="00B63907">
          <w:rPr>
            <w:rFonts w:ascii="Times New Roman" w:hAnsi="Times New Roman" w:cs="Times New Roman"/>
            <w:b w:val="0"/>
            <w:sz w:val="18"/>
            <w:szCs w:val="18"/>
          </w:rPr>
          <w:instrText xml:space="preserve"> ADDIN EN.CITE </w:instrText>
        </w:r>
        <w:r w:rsidR="00B63907">
          <w:rPr>
            <w:rFonts w:ascii="Times New Roman" w:hAnsi="Times New Roman" w:cs="Times New Roman"/>
            <w:b w:val="0"/>
            <w:sz w:val="18"/>
            <w:szCs w:val="18"/>
          </w:rPr>
          <w:fldChar w:fldCharType="begin">
            <w:fldData xml:space="preserve">PEVuZE5vdGU+PENpdGU+PEF1dGhvcj5Hb256w6FsZXotUGVkcm88L0F1dGhvcj48WWVhcj4yMDEz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</w:fldData>
          </w:fldChar>
        </w:r>
        <w:r w:rsidR="00B63907">
          <w:rPr>
            <w:rFonts w:ascii="Times New Roman" w:hAnsi="Times New Roman" w:cs="Times New Roman"/>
            <w:b w:val="0"/>
            <w:sz w:val="18"/>
            <w:szCs w:val="18"/>
          </w:rPr>
          <w:instrText xml:space="preserve"> ADDIN EN.CITE.DATA </w:instrText>
        </w:r>
        <w:r w:rsidR="00B63907">
          <w:rPr>
            <w:rFonts w:ascii="Times New Roman" w:hAnsi="Times New Roman" w:cs="Times New Roman"/>
            <w:b w:val="0"/>
            <w:sz w:val="18"/>
            <w:szCs w:val="18"/>
          </w:rPr>
        </w:r>
        <w:r w:rsidR="00B63907">
          <w:rPr>
            <w:rFonts w:ascii="Times New Roman" w:hAnsi="Times New Roman" w:cs="Times New Roman"/>
            <w:b w:val="0"/>
            <w:sz w:val="18"/>
            <w:szCs w:val="18"/>
          </w:rPr>
          <w:fldChar w:fldCharType="end"/>
        </w:r>
        <w:r w:rsidR="00B63907">
          <w:rPr>
            <w:rFonts w:ascii="Times New Roman" w:hAnsi="Times New Roman" w:cs="Times New Roman"/>
            <w:b w:val="0"/>
            <w:sz w:val="18"/>
            <w:szCs w:val="18"/>
          </w:rPr>
        </w:r>
        <w:r w:rsidR="00B63907">
          <w:rPr>
            <w:rFonts w:ascii="Times New Roman" w:hAnsi="Times New Roman" w:cs="Times New Roman"/>
            <w:b w:val="0"/>
            <w:sz w:val="18"/>
            <w:szCs w:val="18"/>
          </w:rPr>
          <w:fldChar w:fldCharType="separate"/>
        </w:r>
        <w:r w:rsidR="00B63907" w:rsidRPr="00D70D63">
          <w:rPr>
            <w:rFonts w:ascii="Times New Roman" w:hAnsi="Times New Roman" w:cs="Times New Roman"/>
            <w:b w:val="0"/>
            <w:noProof/>
            <w:sz w:val="18"/>
            <w:szCs w:val="18"/>
            <w:vertAlign w:val="superscript"/>
          </w:rPr>
          <w:t>5</w:t>
        </w:r>
        <w:r w:rsidR="00B63907">
          <w:rPr>
            <w:rFonts w:ascii="Times New Roman" w:hAnsi="Times New Roman" w:cs="Times New Roman"/>
            <w:b w:val="0"/>
            <w:sz w:val="18"/>
            <w:szCs w:val="18"/>
          </w:rPr>
          <w:fldChar w:fldCharType="end"/>
        </w:r>
      </w:hyperlink>
      <w:hyperlink w:anchor="_ENREF_9" w:tooltip="Khaselev, 1998 #383" w:history="1"/>
      <w:r w:rsidR="00572AC5">
        <w:rPr>
          <w:rFonts w:ascii="Times New Roman" w:hAnsi="Times New Roman" w:cs="Times New Roman"/>
          <w:b w:val="0"/>
          <w:sz w:val="18"/>
          <w:szCs w:val="18"/>
        </w:rPr>
        <w:t xml:space="preserve">  </w:t>
      </w:r>
    </w:p>
    <w:p w:rsidR="004D3070" w:rsidRDefault="005E59FC" w:rsidP="004D3070">
      <w:pPr>
        <w:pStyle w:val="04AHeading"/>
        <w:keepNext/>
        <w:spacing w:before="0" w:after="0"/>
        <w:jc w:val="center"/>
      </w:pPr>
      <w:r w:rsidRPr="005E59FC">
        <w:rPr>
          <w:noProof/>
          <w:lang w:val="en-US"/>
        </w:rPr>
        <w:drawing>
          <wp:inline distT="0" distB="0" distL="0" distR="0" wp14:anchorId="550F1464" wp14:editId="3E8E1D77">
            <wp:extent cx="2381350" cy="15554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6854" cy="1572104"/>
                    </a:xfrm>
                    <a:prstGeom prst="rect">
                      <a:avLst/>
                    </a:prstGeom>
                    <a:noFill/>
                    <a:ln>
                      <a:noFill/>
                    </a:ln>
                  </pic:spPr>
                </pic:pic>
              </a:graphicData>
            </a:graphic>
          </wp:inline>
        </w:drawing>
      </w:r>
    </w:p>
    <w:p w:rsidR="00077D09" w:rsidRPr="004D3070" w:rsidRDefault="004D3070" w:rsidP="0008250F">
      <w:pPr>
        <w:pStyle w:val="Caption"/>
        <w:spacing w:after="120"/>
        <w:jc w:val="both"/>
        <w:rPr>
          <w:rFonts w:ascii="Times New Roman" w:hAnsi="Times New Roman" w:cs="Times New Roman"/>
          <w:i w:val="0"/>
          <w:color w:val="auto"/>
        </w:rPr>
      </w:pPr>
      <w:r w:rsidRPr="004D3070">
        <w:rPr>
          <w:rFonts w:ascii="Times New Roman" w:hAnsi="Times New Roman" w:cs="Times New Roman"/>
          <w:b/>
          <w:i w:val="0"/>
          <w:color w:val="auto"/>
        </w:rPr>
        <w:t xml:space="preserve">Figure </w:t>
      </w:r>
      <w:r w:rsidRPr="004D3070">
        <w:rPr>
          <w:rFonts w:ascii="Times New Roman" w:hAnsi="Times New Roman" w:cs="Times New Roman"/>
          <w:b/>
          <w:i w:val="0"/>
          <w:color w:val="auto"/>
        </w:rPr>
        <w:fldChar w:fldCharType="begin"/>
      </w:r>
      <w:r w:rsidRPr="004D3070">
        <w:rPr>
          <w:rFonts w:ascii="Times New Roman" w:hAnsi="Times New Roman" w:cs="Times New Roman"/>
          <w:b/>
          <w:i w:val="0"/>
          <w:color w:val="auto"/>
        </w:rPr>
        <w:instrText xml:space="preserve"> SEQ Figure \* ARABIC </w:instrText>
      </w:r>
      <w:r w:rsidRPr="004D3070">
        <w:rPr>
          <w:rFonts w:ascii="Times New Roman" w:hAnsi="Times New Roman" w:cs="Times New Roman"/>
          <w:b/>
          <w:i w:val="0"/>
          <w:color w:val="auto"/>
        </w:rPr>
        <w:fldChar w:fldCharType="separate"/>
      </w:r>
      <w:r w:rsidR="005D5E52">
        <w:rPr>
          <w:rFonts w:ascii="Times New Roman" w:hAnsi="Times New Roman" w:cs="Times New Roman"/>
          <w:b/>
          <w:i w:val="0"/>
          <w:noProof/>
          <w:color w:val="auto"/>
        </w:rPr>
        <w:t>1</w:t>
      </w:r>
      <w:r w:rsidRPr="004D3070">
        <w:rPr>
          <w:rFonts w:ascii="Times New Roman" w:hAnsi="Times New Roman" w:cs="Times New Roman"/>
          <w:b/>
          <w:i w:val="0"/>
          <w:color w:val="auto"/>
        </w:rPr>
        <w:fldChar w:fldCharType="end"/>
      </w:r>
      <w:r>
        <w:rPr>
          <w:rFonts w:ascii="Times New Roman" w:hAnsi="Times New Roman" w:cs="Times New Roman"/>
          <w:b/>
          <w:i w:val="0"/>
          <w:color w:val="auto"/>
        </w:rPr>
        <w:t>.</w:t>
      </w:r>
      <w:r>
        <w:rPr>
          <w:rFonts w:ascii="Times New Roman" w:hAnsi="Times New Roman" w:cs="Times New Roman"/>
          <w:i w:val="0"/>
          <w:color w:val="auto"/>
        </w:rPr>
        <w:t xml:space="preserve">  Illustration of a z-scheme device containing a photoanode for water oxidation and a photocathode for proton reduction.  The electrodes may each consist of multiple components.</w:t>
      </w:r>
    </w:p>
    <w:p w:rsidR="00077D09" w:rsidRDefault="00B76CD6" w:rsidP="00572AC5">
      <w:pPr>
        <w:pStyle w:val="04AHeading"/>
        <w:spacing w:before="0" w:after="0" w:line="240" w:lineRule="exact"/>
        <w:ind w:firstLine="288"/>
        <w:jc w:val="both"/>
        <w:rPr>
          <w:rFonts w:ascii="Times New Roman" w:hAnsi="Times New Roman" w:cs="Times New Roman"/>
          <w:b w:val="0"/>
          <w:sz w:val="18"/>
          <w:szCs w:val="18"/>
        </w:rPr>
      </w:pPr>
      <w:r>
        <w:rPr>
          <w:rFonts w:ascii="Times New Roman" w:hAnsi="Times New Roman" w:cs="Times New Roman"/>
          <w:b w:val="0"/>
          <w:sz w:val="18"/>
          <w:szCs w:val="18"/>
        </w:rPr>
        <w:t>In addition to being utilized as sensitizers on n-type TiO</w:t>
      </w:r>
      <w:r>
        <w:rPr>
          <w:rFonts w:ascii="Times New Roman" w:hAnsi="Times New Roman" w:cs="Times New Roman"/>
          <w:b w:val="0"/>
          <w:sz w:val="18"/>
          <w:szCs w:val="18"/>
          <w:vertAlign w:val="subscript"/>
        </w:rPr>
        <w:t>2</w:t>
      </w:r>
      <w:r>
        <w:rPr>
          <w:rFonts w:ascii="Times New Roman" w:hAnsi="Times New Roman" w:cs="Times New Roman"/>
          <w:b w:val="0"/>
          <w:sz w:val="18"/>
          <w:szCs w:val="18"/>
        </w:rPr>
        <w:t xml:space="preserve"> for PV and </w:t>
      </w:r>
      <w:r w:rsidR="00572AC5">
        <w:rPr>
          <w:rFonts w:ascii="Times New Roman" w:hAnsi="Times New Roman" w:cs="Times New Roman"/>
          <w:b w:val="0"/>
          <w:sz w:val="18"/>
          <w:szCs w:val="18"/>
        </w:rPr>
        <w:t>PEC</w:t>
      </w:r>
      <w:r>
        <w:rPr>
          <w:rFonts w:ascii="Times New Roman" w:hAnsi="Times New Roman" w:cs="Times New Roman"/>
          <w:b w:val="0"/>
          <w:sz w:val="18"/>
          <w:szCs w:val="18"/>
        </w:rPr>
        <w:t xml:space="preserve"> applications, QDs have </w:t>
      </w:r>
      <w:r w:rsidR="00572AC5">
        <w:rPr>
          <w:rFonts w:ascii="Times New Roman" w:hAnsi="Times New Roman" w:cs="Times New Roman"/>
          <w:b w:val="0"/>
          <w:sz w:val="18"/>
          <w:szCs w:val="18"/>
        </w:rPr>
        <w:t xml:space="preserve">also </w:t>
      </w:r>
      <w:r>
        <w:rPr>
          <w:rFonts w:ascii="Times New Roman" w:hAnsi="Times New Roman" w:cs="Times New Roman"/>
          <w:b w:val="0"/>
          <w:sz w:val="18"/>
          <w:szCs w:val="18"/>
        </w:rPr>
        <w:t>been shown to drive H</w:t>
      </w:r>
      <w:r>
        <w:rPr>
          <w:rFonts w:ascii="Times New Roman" w:hAnsi="Times New Roman" w:cs="Times New Roman"/>
          <w:b w:val="0"/>
          <w:sz w:val="18"/>
          <w:szCs w:val="18"/>
          <w:vertAlign w:val="superscript"/>
        </w:rPr>
        <w:t>+</w:t>
      </w:r>
      <w:r>
        <w:rPr>
          <w:rFonts w:ascii="Times New Roman" w:hAnsi="Times New Roman" w:cs="Times New Roman"/>
          <w:b w:val="0"/>
          <w:sz w:val="18"/>
          <w:szCs w:val="18"/>
        </w:rPr>
        <w:t xml:space="preserve"> reduction </w:t>
      </w:r>
      <w:r w:rsidR="00572AC5">
        <w:rPr>
          <w:rFonts w:ascii="Times New Roman" w:hAnsi="Times New Roman" w:cs="Times New Roman"/>
          <w:b w:val="0"/>
          <w:sz w:val="18"/>
          <w:szCs w:val="18"/>
        </w:rPr>
        <w:t>catalysts.</w:t>
      </w:r>
      <w:r w:rsidR="00531895">
        <w:rPr>
          <w:rFonts w:ascii="Times New Roman" w:hAnsi="Times New Roman" w:cs="Times New Roman"/>
          <w:b w:val="0"/>
          <w:sz w:val="18"/>
          <w:szCs w:val="18"/>
        </w:rPr>
        <w:fldChar w:fldCharType="begin">
          <w:fldData xml:space="preserve">PEVuZE5vdGU+PENpdGU+PEF1dGhvcj5aaHU8L0F1dGhvcj48WWVhcj4yMDEyPC9ZZWFyPjxSZWNO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==
</w:fldData>
        </w:fldChar>
      </w:r>
      <w:r w:rsidR="00B63907">
        <w:rPr>
          <w:rFonts w:ascii="Times New Roman" w:hAnsi="Times New Roman" w:cs="Times New Roman"/>
          <w:b w:val="0"/>
          <w:sz w:val="18"/>
          <w:szCs w:val="18"/>
        </w:rPr>
        <w:instrText xml:space="preserve"> ADDIN EN.CITE </w:instrText>
      </w:r>
      <w:r w:rsidR="00B63907">
        <w:rPr>
          <w:rFonts w:ascii="Times New Roman" w:hAnsi="Times New Roman" w:cs="Times New Roman"/>
          <w:b w:val="0"/>
          <w:sz w:val="18"/>
          <w:szCs w:val="18"/>
        </w:rPr>
        <w:fldChar w:fldCharType="begin">
          <w:fldData xml:space="preserve">PEVuZE5vdGU+PENpdGU+PEF1dGhvcj5aaHU8L0F1dGhvcj48WWVhcj4yMDEyPC9ZZWFyPjxSZWNO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==
</w:fldData>
        </w:fldChar>
      </w:r>
      <w:r w:rsidR="00B63907">
        <w:rPr>
          <w:rFonts w:ascii="Times New Roman" w:hAnsi="Times New Roman" w:cs="Times New Roman"/>
          <w:b w:val="0"/>
          <w:sz w:val="18"/>
          <w:szCs w:val="18"/>
        </w:rPr>
        <w:instrText xml:space="preserve"> ADDIN EN.CITE.DATA </w:instrText>
      </w:r>
      <w:r w:rsidR="00B63907">
        <w:rPr>
          <w:rFonts w:ascii="Times New Roman" w:hAnsi="Times New Roman" w:cs="Times New Roman"/>
          <w:b w:val="0"/>
          <w:sz w:val="18"/>
          <w:szCs w:val="18"/>
        </w:rPr>
      </w:r>
      <w:r w:rsidR="00B63907">
        <w:rPr>
          <w:rFonts w:ascii="Times New Roman" w:hAnsi="Times New Roman" w:cs="Times New Roman"/>
          <w:b w:val="0"/>
          <w:sz w:val="18"/>
          <w:szCs w:val="18"/>
        </w:rPr>
        <w:fldChar w:fldCharType="end"/>
      </w:r>
      <w:r w:rsidR="00531895">
        <w:rPr>
          <w:rFonts w:ascii="Times New Roman" w:hAnsi="Times New Roman" w:cs="Times New Roman"/>
          <w:b w:val="0"/>
          <w:sz w:val="18"/>
          <w:szCs w:val="18"/>
        </w:rPr>
      </w:r>
      <w:r w:rsidR="00531895">
        <w:rPr>
          <w:rFonts w:ascii="Times New Roman" w:hAnsi="Times New Roman" w:cs="Times New Roman"/>
          <w:b w:val="0"/>
          <w:sz w:val="18"/>
          <w:szCs w:val="18"/>
        </w:rPr>
        <w:fldChar w:fldCharType="separate"/>
      </w:r>
      <w:hyperlink w:anchor="_ENREF_10" w:tooltip="Zhu, 2012 #375" w:history="1">
        <w:r w:rsidR="00B63907" w:rsidRPr="00B63907">
          <w:rPr>
            <w:rFonts w:ascii="Times New Roman" w:hAnsi="Times New Roman" w:cs="Times New Roman"/>
            <w:b w:val="0"/>
            <w:noProof/>
            <w:sz w:val="18"/>
            <w:szCs w:val="18"/>
            <w:vertAlign w:val="superscript"/>
          </w:rPr>
          <w:t>6</w:t>
        </w:r>
      </w:hyperlink>
      <w:r w:rsidR="00B63907">
        <w:rPr>
          <w:rFonts w:ascii="Times New Roman" w:hAnsi="Times New Roman" w:cs="Times New Roman"/>
          <w:b w:val="0"/>
          <w:noProof/>
          <w:sz w:val="18"/>
          <w:szCs w:val="18"/>
          <w:vertAlign w:val="superscript"/>
        </w:rPr>
        <w:t>,</w:t>
      </w:r>
      <w:hyperlink w:anchor="_ENREF_12" w:tooltip="Han, 2012 #388" w:history="1">
        <w:r w:rsidR="00B63907" w:rsidRPr="00B63907">
          <w:rPr>
            <w:rFonts w:ascii="Times New Roman" w:hAnsi="Times New Roman" w:cs="Times New Roman"/>
            <w:b w:val="0"/>
            <w:noProof/>
            <w:sz w:val="18"/>
            <w:szCs w:val="18"/>
            <w:vertAlign w:val="superscript"/>
          </w:rPr>
          <w:t>7</w:t>
        </w:r>
      </w:hyperlink>
      <w:r w:rsidR="00531895">
        <w:rPr>
          <w:rFonts w:ascii="Times New Roman" w:hAnsi="Times New Roman" w:cs="Times New Roman"/>
          <w:b w:val="0"/>
          <w:sz w:val="18"/>
          <w:szCs w:val="18"/>
        </w:rPr>
        <w:fldChar w:fldCharType="end"/>
      </w:r>
      <w:r w:rsidR="00531895">
        <w:rPr>
          <w:rFonts w:ascii="Times New Roman" w:hAnsi="Times New Roman" w:cs="Times New Roman"/>
          <w:b w:val="0"/>
          <w:sz w:val="18"/>
          <w:szCs w:val="18"/>
        </w:rPr>
        <w:t xml:space="preserve"> </w:t>
      </w:r>
      <w:hyperlink w:anchor="_ENREF_11" w:tooltip="Zhu, 2012 #379" w:history="1"/>
      <w:hyperlink w:anchor="_ENREF_12" w:tooltip="Amirav, 2010 #380" w:history="1"/>
      <w:r w:rsidR="00D70D63">
        <w:rPr>
          <w:rFonts w:ascii="Times New Roman" w:hAnsi="Times New Roman" w:cs="Times New Roman"/>
          <w:b w:val="0"/>
          <w:sz w:val="18"/>
          <w:szCs w:val="18"/>
        </w:rPr>
        <w:t xml:space="preserve"> </w:t>
      </w:r>
      <w:r w:rsidR="00572AC5">
        <w:rPr>
          <w:rFonts w:ascii="Times New Roman" w:hAnsi="Times New Roman" w:cs="Times New Roman"/>
          <w:b w:val="0"/>
          <w:sz w:val="18"/>
          <w:szCs w:val="18"/>
        </w:rPr>
        <w:t>However, e</w:t>
      </w:r>
      <w:r w:rsidR="00742E4F">
        <w:rPr>
          <w:rFonts w:ascii="Times New Roman" w:hAnsi="Times New Roman" w:cs="Times New Roman"/>
          <w:b w:val="0"/>
          <w:sz w:val="18"/>
          <w:szCs w:val="18"/>
        </w:rPr>
        <w:t xml:space="preserve">xamples of photocathodes where these materials are used to sensitize wide band gap p-type </w:t>
      </w:r>
      <w:r w:rsidR="00531895">
        <w:rPr>
          <w:rFonts w:ascii="Times New Roman" w:hAnsi="Times New Roman" w:cs="Times New Roman"/>
          <w:b w:val="0"/>
          <w:sz w:val="18"/>
          <w:szCs w:val="18"/>
        </w:rPr>
        <w:t>semiconductors</w:t>
      </w:r>
      <w:r w:rsidR="00742E4F">
        <w:rPr>
          <w:rFonts w:ascii="Times New Roman" w:hAnsi="Times New Roman" w:cs="Times New Roman"/>
          <w:b w:val="0"/>
          <w:sz w:val="18"/>
          <w:szCs w:val="18"/>
        </w:rPr>
        <w:t xml:space="preserve"> and drive H</w:t>
      </w:r>
      <w:r w:rsidR="00742E4F">
        <w:rPr>
          <w:rFonts w:ascii="Times New Roman" w:hAnsi="Times New Roman" w:cs="Times New Roman"/>
          <w:b w:val="0"/>
          <w:sz w:val="18"/>
          <w:szCs w:val="18"/>
          <w:vertAlign w:val="superscript"/>
        </w:rPr>
        <w:t>+</w:t>
      </w:r>
      <w:r w:rsidR="00742E4F">
        <w:rPr>
          <w:rFonts w:ascii="Times New Roman" w:hAnsi="Times New Roman" w:cs="Times New Roman"/>
          <w:b w:val="0"/>
          <w:sz w:val="18"/>
          <w:szCs w:val="18"/>
        </w:rPr>
        <w:t xml:space="preserve"> reduction heterogeneously</w:t>
      </w:r>
      <w:r w:rsidR="00572AC5">
        <w:rPr>
          <w:rFonts w:ascii="Times New Roman" w:hAnsi="Times New Roman" w:cs="Times New Roman"/>
          <w:b w:val="0"/>
          <w:sz w:val="18"/>
          <w:szCs w:val="18"/>
        </w:rPr>
        <w:t xml:space="preserve"> </w:t>
      </w:r>
      <w:r w:rsidR="00742E4F">
        <w:rPr>
          <w:rFonts w:ascii="Times New Roman" w:hAnsi="Times New Roman" w:cs="Times New Roman"/>
          <w:b w:val="0"/>
          <w:sz w:val="18"/>
          <w:szCs w:val="18"/>
        </w:rPr>
        <w:t>remain rare</w:t>
      </w:r>
      <w:r w:rsidR="00070F35">
        <w:rPr>
          <w:rFonts w:ascii="Times New Roman" w:hAnsi="Times New Roman" w:cs="Times New Roman"/>
          <w:b w:val="0"/>
          <w:sz w:val="18"/>
          <w:szCs w:val="18"/>
        </w:rPr>
        <w:t>.</w:t>
      </w:r>
      <w:r w:rsidR="00572AC5">
        <w:rPr>
          <w:rFonts w:ascii="Times New Roman" w:hAnsi="Times New Roman" w:cs="Times New Roman"/>
          <w:b w:val="0"/>
          <w:sz w:val="18"/>
          <w:szCs w:val="18"/>
        </w:rPr>
        <w:t xml:space="preserve"> </w:t>
      </w:r>
      <w:r w:rsidR="00742E4F">
        <w:rPr>
          <w:rFonts w:ascii="Times New Roman" w:hAnsi="Times New Roman" w:cs="Times New Roman"/>
          <w:b w:val="0"/>
          <w:sz w:val="18"/>
          <w:szCs w:val="18"/>
        </w:rPr>
        <w:t>One</w:t>
      </w:r>
      <w:r w:rsidR="001267D3">
        <w:rPr>
          <w:rFonts w:ascii="Times New Roman" w:hAnsi="Times New Roman" w:cs="Times New Roman"/>
          <w:b w:val="0"/>
          <w:sz w:val="18"/>
          <w:szCs w:val="18"/>
        </w:rPr>
        <w:t xml:space="preserve"> difficulty in </w:t>
      </w:r>
      <w:r w:rsidR="00742E4F">
        <w:rPr>
          <w:rFonts w:ascii="Times New Roman" w:hAnsi="Times New Roman" w:cs="Times New Roman"/>
          <w:b w:val="0"/>
          <w:sz w:val="18"/>
          <w:szCs w:val="18"/>
        </w:rPr>
        <w:t xml:space="preserve">the </w:t>
      </w:r>
      <w:r w:rsidR="001267D3">
        <w:rPr>
          <w:rFonts w:ascii="Times New Roman" w:hAnsi="Times New Roman" w:cs="Times New Roman"/>
          <w:b w:val="0"/>
          <w:sz w:val="18"/>
          <w:szCs w:val="18"/>
        </w:rPr>
        <w:t>design of photocathodes is the re</w:t>
      </w:r>
      <w:r w:rsidR="00742E4F">
        <w:rPr>
          <w:rFonts w:ascii="Times New Roman" w:hAnsi="Times New Roman" w:cs="Times New Roman"/>
          <w:b w:val="0"/>
          <w:sz w:val="18"/>
          <w:szCs w:val="18"/>
        </w:rPr>
        <w:t xml:space="preserve">lative dearth of wide </w:t>
      </w:r>
      <w:r w:rsidR="001267D3">
        <w:rPr>
          <w:rFonts w:ascii="Times New Roman" w:hAnsi="Times New Roman" w:cs="Times New Roman"/>
          <w:b w:val="0"/>
          <w:sz w:val="18"/>
          <w:szCs w:val="18"/>
        </w:rPr>
        <w:t>b</w:t>
      </w:r>
      <w:r w:rsidR="00542EEE">
        <w:rPr>
          <w:rFonts w:ascii="Times New Roman" w:hAnsi="Times New Roman" w:cs="Times New Roman"/>
          <w:b w:val="0"/>
          <w:sz w:val="18"/>
          <w:szCs w:val="18"/>
        </w:rPr>
        <w:t>and gap p-type semiconductors</w:t>
      </w:r>
      <w:r w:rsidR="00742E4F">
        <w:rPr>
          <w:rFonts w:ascii="Times New Roman" w:hAnsi="Times New Roman" w:cs="Times New Roman"/>
          <w:b w:val="0"/>
          <w:sz w:val="18"/>
          <w:szCs w:val="18"/>
        </w:rPr>
        <w:t xml:space="preserve"> to use analogously to TiO</w:t>
      </w:r>
      <w:r w:rsidR="00742E4F">
        <w:rPr>
          <w:rFonts w:ascii="Times New Roman" w:hAnsi="Times New Roman" w:cs="Times New Roman"/>
          <w:b w:val="0"/>
          <w:sz w:val="18"/>
          <w:szCs w:val="18"/>
          <w:vertAlign w:val="subscript"/>
        </w:rPr>
        <w:t>2</w:t>
      </w:r>
      <w:r w:rsidR="00542EEE">
        <w:rPr>
          <w:rFonts w:ascii="Times New Roman" w:hAnsi="Times New Roman" w:cs="Times New Roman"/>
          <w:b w:val="0"/>
          <w:sz w:val="18"/>
          <w:szCs w:val="18"/>
        </w:rPr>
        <w:t xml:space="preserve">.  </w:t>
      </w:r>
      <w:r w:rsidR="001267D3">
        <w:rPr>
          <w:rFonts w:ascii="Times New Roman" w:hAnsi="Times New Roman" w:cs="Times New Roman"/>
          <w:b w:val="0"/>
          <w:sz w:val="18"/>
          <w:szCs w:val="18"/>
        </w:rPr>
        <w:t xml:space="preserve">NiO has been the </w:t>
      </w:r>
      <w:r w:rsidR="008601C4">
        <w:rPr>
          <w:rFonts w:ascii="Times New Roman" w:hAnsi="Times New Roman" w:cs="Times New Roman"/>
          <w:b w:val="0"/>
          <w:sz w:val="18"/>
          <w:szCs w:val="18"/>
        </w:rPr>
        <w:t>m</w:t>
      </w:r>
      <w:r w:rsidR="001267D3">
        <w:rPr>
          <w:rFonts w:ascii="Times New Roman" w:hAnsi="Times New Roman" w:cs="Times New Roman"/>
          <w:b w:val="0"/>
          <w:sz w:val="18"/>
          <w:szCs w:val="18"/>
        </w:rPr>
        <w:t>ost popular candidate but it is not as effective as TiO</w:t>
      </w:r>
      <w:r w:rsidR="001267D3">
        <w:rPr>
          <w:rFonts w:ascii="Times New Roman" w:hAnsi="Times New Roman" w:cs="Times New Roman"/>
          <w:b w:val="0"/>
          <w:sz w:val="18"/>
          <w:szCs w:val="18"/>
          <w:vertAlign w:val="subscript"/>
        </w:rPr>
        <w:t>2</w:t>
      </w:r>
      <w:r w:rsidR="001267D3">
        <w:rPr>
          <w:rFonts w:ascii="Times New Roman" w:hAnsi="Times New Roman" w:cs="Times New Roman"/>
          <w:b w:val="0"/>
          <w:sz w:val="18"/>
          <w:szCs w:val="18"/>
        </w:rPr>
        <w:t xml:space="preserve"> </w:t>
      </w:r>
      <w:r w:rsidR="00742E4F">
        <w:rPr>
          <w:rFonts w:ascii="Times New Roman" w:hAnsi="Times New Roman" w:cs="Times New Roman"/>
          <w:b w:val="0"/>
          <w:sz w:val="18"/>
          <w:szCs w:val="18"/>
        </w:rPr>
        <w:t>given</w:t>
      </w:r>
      <w:r w:rsidR="001267D3">
        <w:rPr>
          <w:rFonts w:ascii="Times New Roman" w:hAnsi="Times New Roman" w:cs="Times New Roman"/>
          <w:b w:val="0"/>
          <w:sz w:val="18"/>
          <w:szCs w:val="18"/>
        </w:rPr>
        <w:t xml:space="preserve"> </w:t>
      </w:r>
      <w:r w:rsidR="00C9309A">
        <w:rPr>
          <w:rFonts w:ascii="Times New Roman" w:hAnsi="Times New Roman" w:cs="Times New Roman"/>
          <w:b w:val="0"/>
          <w:sz w:val="18"/>
          <w:szCs w:val="18"/>
        </w:rPr>
        <w:t xml:space="preserve">issues relating to </w:t>
      </w:r>
      <w:r w:rsidR="001267D3">
        <w:rPr>
          <w:rFonts w:ascii="Times New Roman" w:hAnsi="Times New Roman" w:cs="Times New Roman"/>
          <w:b w:val="0"/>
          <w:sz w:val="18"/>
          <w:szCs w:val="18"/>
        </w:rPr>
        <w:t xml:space="preserve">poor sensitizer loading, </w:t>
      </w:r>
      <w:r w:rsidR="00C9309A">
        <w:rPr>
          <w:rFonts w:ascii="Times New Roman" w:hAnsi="Times New Roman" w:cs="Times New Roman"/>
          <w:b w:val="0"/>
          <w:sz w:val="18"/>
          <w:szCs w:val="18"/>
        </w:rPr>
        <w:t xml:space="preserve">fast (ps) </w:t>
      </w:r>
      <w:r w:rsidR="001267D3">
        <w:rPr>
          <w:rFonts w:ascii="Times New Roman" w:hAnsi="Times New Roman" w:cs="Times New Roman"/>
          <w:b w:val="0"/>
          <w:sz w:val="18"/>
          <w:szCs w:val="18"/>
        </w:rPr>
        <w:t xml:space="preserve">back </w:t>
      </w:r>
      <w:r w:rsidR="001267D3">
        <w:rPr>
          <w:rFonts w:ascii="Times New Roman" w:hAnsi="Times New Roman" w:cs="Times New Roman"/>
          <w:b w:val="0"/>
          <w:sz w:val="18"/>
          <w:szCs w:val="18"/>
        </w:rPr>
        <w:lastRenderedPageBreak/>
        <w:t xml:space="preserve">electron transfer from the dye to injected holes, and lower carrier </w:t>
      </w:r>
      <w:r w:rsidR="00C9309A">
        <w:rPr>
          <w:rFonts w:ascii="Times New Roman" w:hAnsi="Times New Roman" w:cs="Times New Roman"/>
          <w:b w:val="0"/>
          <w:sz w:val="18"/>
          <w:szCs w:val="18"/>
        </w:rPr>
        <w:t>mobilities</w:t>
      </w:r>
      <w:r w:rsidR="001267D3">
        <w:rPr>
          <w:rFonts w:ascii="Times New Roman" w:hAnsi="Times New Roman" w:cs="Times New Roman"/>
          <w:b w:val="0"/>
          <w:sz w:val="18"/>
          <w:szCs w:val="18"/>
        </w:rPr>
        <w:t>.</w:t>
      </w:r>
      <w:hyperlink w:anchor="_ENREF_13" w:tooltip="Barceló, 2013 #390" w:history="1">
        <w:r w:rsidR="00B63907">
          <w:rPr>
            <w:rFonts w:ascii="Times New Roman" w:hAnsi="Times New Roman" w:cs="Times New Roman"/>
            <w:b w:val="0"/>
            <w:sz w:val="18"/>
            <w:szCs w:val="18"/>
          </w:rPr>
          <w:fldChar w:fldCharType="begin"/>
        </w:r>
        <w:r w:rsidR="00B63907">
          <w:rPr>
            <w:rFonts w:ascii="Times New Roman" w:hAnsi="Times New Roman" w:cs="Times New Roman"/>
            <w:b w:val="0"/>
            <w:sz w:val="18"/>
            <w:szCs w:val="18"/>
          </w:rPr>
          <w:instrText xml:space="preserve"> ADDIN EN.CITE &lt;EndNote&gt;&lt;Cite&gt;&lt;Author&gt;Barceló&lt;/Author&gt;&lt;Year&gt;2013&lt;/Year&gt;&lt;RecNum&gt;372&lt;/RecNum&gt;&lt;DisplayText&gt;&lt;style face="superscript"&gt;8&lt;/style&gt;&lt;/DisplayText&gt;&lt;record&gt;&lt;rec-number&gt;372&lt;/rec-number&gt;&lt;foreign-keys&gt;&lt;key app="EN" db-id="pt5dse2e9et9a9e2pdbx9vvevdxpvperpf52"&gt;372&lt;/key&gt;&lt;/foreign-keys&gt;&lt;ref-type name="Journal Article"&gt;17&lt;/ref-type&gt;&lt;contributors&gt;&lt;authors&gt;&lt;author&gt;Barceló, Irene&lt;/author&gt;&lt;author&gt;Guillén, Elena&lt;/author&gt;&lt;author&gt;Lana-Villarreal, Teresa&lt;/author&gt;&lt;author&gt;Gómez, Roberto&lt;/author&gt;&lt;/authors&gt;&lt;/contributors&gt;&lt;titles&gt;&lt;title&gt;Preparation and Characterization of Nickel Oxide Photocathodes Sensitized with Colloidal Cadmium Selenide Quantum Dots&lt;/title&gt;&lt;secondary-title&gt;The Journal of Physical Chemistry C&lt;/secondary-title&gt;&lt;/titles&gt;&lt;periodical&gt;&lt;full-title&gt;The Journal of Physical Chemistry C&lt;/full-title&gt;&lt;abbr-2&gt;J. Phys. Chem. C&lt;/abbr-2&gt;&lt;/periodical&gt;&lt;pages&gt;22509-22517&lt;/pages&gt;&lt;volume&gt;117&lt;/volume&gt;&lt;number&gt;44&lt;/number&gt;&lt;dates&gt;&lt;year&gt;2013&lt;/year&gt;&lt;pub-dates&gt;&lt;date&gt;2013/11/07&lt;/date&gt;&lt;/pub-dates&gt;&lt;/dates&gt;&lt;publisher&gt;American Chemical Society&lt;/publisher&gt;&lt;isbn&gt;1932-7447&lt;/isbn&gt;&lt;urls&gt;&lt;related-urls&gt;&lt;url&gt;http://dx.doi.org/10.1021/jp406989v&lt;/url&gt;&lt;/related-urls&gt;&lt;/urls&gt;&lt;electronic-resource-num&gt;10.1021/jp406989v&lt;/electronic-resource-num&gt;&lt;access-date&gt;2015/01/23&lt;/access-date&gt;&lt;/record&gt;&lt;/Cite&gt;&lt;/EndNote&gt;</w:instrText>
        </w:r>
        <w:r w:rsidR="00B63907">
          <w:rPr>
            <w:rFonts w:ascii="Times New Roman" w:hAnsi="Times New Roman" w:cs="Times New Roman"/>
            <w:b w:val="0"/>
            <w:sz w:val="18"/>
            <w:szCs w:val="18"/>
          </w:rPr>
          <w:fldChar w:fldCharType="separate"/>
        </w:r>
        <w:r w:rsidR="00B63907" w:rsidRPr="00531895">
          <w:rPr>
            <w:rFonts w:ascii="Times New Roman" w:hAnsi="Times New Roman" w:cs="Times New Roman"/>
            <w:b w:val="0"/>
            <w:noProof/>
            <w:sz w:val="18"/>
            <w:szCs w:val="18"/>
            <w:vertAlign w:val="superscript"/>
          </w:rPr>
          <w:t>8</w:t>
        </w:r>
        <w:r w:rsidR="00B63907">
          <w:rPr>
            <w:rFonts w:ascii="Times New Roman" w:hAnsi="Times New Roman" w:cs="Times New Roman"/>
            <w:b w:val="0"/>
            <w:sz w:val="18"/>
            <w:szCs w:val="18"/>
          </w:rPr>
          <w:fldChar w:fldCharType="end"/>
        </w:r>
      </w:hyperlink>
      <w:r w:rsidR="001267D3">
        <w:rPr>
          <w:rFonts w:ascii="Times New Roman" w:hAnsi="Times New Roman" w:cs="Times New Roman"/>
          <w:b w:val="0"/>
          <w:sz w:val="18"/>
          <w:szCs w:val="18"/>
        </w:rPr>
        <w:t xml:space="preserve">  Further, syntheses of high-surface area electrodes of NiO with nanoscale structural control have proven difficult.</w:t>
      </w:r>
      <w:r w:rsidR="00742E4F" w:rsidRPr="00742E4F">
        <w:rPr>
          <w:rFonts w:ascii="Times New Roman" w:hAnsi="Times New Roman" w:cs="Times New Roman"/>
          <w:b w:val="0"/>
          <w:sz w:val="18"/>
          <w:szCs w:val="18"/>
        </w:rPr>
        <w:t xml:space="preserve"> </w:t>
      </w:r>
      <w:r w:rsidR="00742E4F">
        <w:rPr>
          <w:rFonts w:ascii="Times New Roman" w:hAnsi="Times New Roman" w:cs="Times New Roman"/>
          <w:b w:val="0"/>
          <w:sz w:val="18"/>
          <w:szCs w:val="18"/>
        </w:rPr>
        <w:t xml:space="preserve"> </w:t>
      </w:r>
      <w:r w:rsidR="0088371F">
        <w:rPr>
          <w:rFonts w:ascii="Times New Roman" w:hAnsi="Times New Roman" w:cs="Times New Roman"/>
          <w:b w:val="0"/>
          <w:sz w:val="18"/>
          <w:szCs w:val="18"/>
        </w:rPr>
        <w:t xml:space="preserve">Other </w:t>
      </w:r>
      <w:r w:rsidR="00621DC7">
        <w:rPr>
          <w:rFonts w:ascii="Times New Roman" w:hAnsi="Times New Roman" w:cs="Times New Roman"/>
          <w:b w:val="0"/>
          <w:sz w:val="18"/>
          <w:szCs w:val="18"/>
        </w:rPr>
        <w:t xml:space="preserve">p-type </w:t>
      </w:r>
      <w:r w:rsidR="0088371F">
        <w:rPr>
          <w:rFonts w:ascii="Times New Roman" w:hAnsi="Times New Roman" w:cs="Times New Roman"/>
          <w:b w:val="0"/>
          <w:sz w:val="18"/>
          <w:szCs w:val="18"/>
        </w:rPr>
        <w:t>materials, such as</w:t>
      </w:r>
      <w:r w:rsidR="00742E4F">
        <w:rPr>
          <w:rFonts w:ascii="Times New Roman" w:hAnsi="Times New Roman" w:cs="Times New Roman"/>
          <w:b w:val="0"/>
          <w:sz w:val="18"/>
          <w:szCs w:val="18"/>
        </w:rPr>
        <w:t xml:space="preserve"> InP nanowire arrays, </w:t>
      </w:r>
      <w:r w:rsidR="0088371F">
        <w:rPr>
          <w:rFonts w:ascii="Times New Roman" w:hAnsi="Times New Roman" w:cs="Times New Roman"/>
          <w:b w:val="0"/>
          <w:sz w:val="18"/>
          <w:szCs w:val="18"/>
        </w:rPr>
        <w:t>have been combined</w:t>
      </w:r>
      <w:r w:rsidR="00742E4F">
        <w:rPr>
          <w:rFonts w:ascii="Times New Roman" w:hAnsi="Times New Roman" w:cs="Times New Roman"/>
          <w:b w:val="0"/>
          <w:sz w:val="18"/>
          <w:szCs w:val="18"/>
        </w:rPr>
        <w:t xml:space="preserve"> with </w:t>
      </w:r>
      <w:r w:rsidR="00621DC7">
        <w:rPr>
          <w:rFonts w:ascii="Times New Roman" w:hAnsi="Times New Roman" w:cs="Times New Roman"/>
          <w:b w:val="0"/>
          <w:sz w:val="18"/>
          <w:szCs w:val="18"/>
        </w:rPr>
        <w:t>H</w:t>
      </w:r>
      <w:r w:rsidR="00621DC7">
        <w:rPr>
          <w:rFonts w:ascii="Times New Roman" w:hAnsi="Times New Roman" w:cs="Times New Roman"/>
          <w:b w:val="0"/>
          <w:sz w:val="18"/>
          <w:szCs w:val="18"/>
          <w:vertAlign w:val="superscript"/>
        </w:rPr>
        <w:t>+</w:t>
      </w:r>
      <w:r w:rsidR="00621DC7">
        <w:rPr>
          <w:rFonts w:ascii="Times New Roman" w:hAnsi="Times New Roman" w:cs="Times New Roman"/>
          <w:b w:val="0"/>
          <w:sz w:val="18"/>
          <w:szCs w:val="18"/>
        </w:rPr>
        <w:t xml:space="preserve"> </w:t>
      </w:r>
      <w:r w:rsidR="00742E4F">
        <w:rPr>
          <w:rFonts w:ascii="Times New Roman" w:hAnsi="Times New Roman" w:cs="Times New Roman"/>
          <w:b w:val="0"/>
          <w:sz w:val="18"/>
          <w:szCs w:val="18"/>
        </w:rPr>
        <w:t>reduction catalyst</w:t>
      </w:r>
      <w:r w:rsidR="00D23407">
        <w:rPr>
          <w:rFonts w:ascii="Times New Roman" w:hAnsi="Times New Roman" w:cs="Times New Roman"/>
          <w:b w:val="0"/>
          <w:sz w:val="18"/>
          <w:szCs w:val="18"/>
        </w:rPr>
        <w:t>s</w:t>
      </w:r>
      <w:r w:rsidR="00742E4F">
        <w:rPr>
          <w:rFonts w:ascii="Times New Roman" w:hAnsi="Times New Roman" w:cs="Times New Roman"/>
          <w:b w:val="0"/>
          <w:sz w:val="18"/>
          <w:szCs w:val="18"/>
        </w:rPr>
        <w:t xml:space="preserve"> for photoelectrochemical H</w:t>
      </w:r>
      <w:r w:rsidR="00742E4F">
        <w:rPr>
          <w:rFonts w:ascii="Times New Roman" w:hAnsi="Times New Roman" w:cs="Times New Roman"/>
          <w:b w:val="0"/>
          <w:sz w:val="18"/>
          <w:szCs w:val="18"/>
          <w:vertAlign w:val="subscript"/>
        </w:rPr>
        <w:t>2</w:t>
      </w:r>
      <w:r w:rsidR="00742E4F">
        <w:rPr>
          <w:rFonts w:ascii="Times New Roman" w:hAnsi="Times New Roman" w:cs="Times New Roman"/>
          <w:b w:val="0"/>
          <w:sz w:val="18"/>
          <w:szCs w:val="18"/>
        </w:rPr>
        <w:t xml:space="preserve"> </w:t>
      </w:r>
      <w:r w:rsidR="00082DE4">
        <w:rPr>
          <w:rFonts w:ascii="Times New Roman" w:hAnsi="Times New Roman" w:cs="Times New Roman"/>
          <w:b w:val="0"/>
          <w:sz w:val="18"/>
          <w:szCs w:val="18"/>
        </w:rPr>
        <w:t>production.</w:t>
      </w:r>
      <w:hyperlink w:anchor="_ENREF_14" w:tooltip="Gao, 2014 #382" w:history="1">
        <w:r w:rsidR="00B63907">
          <w:rPr>
            <w:rFonts w:ascii="Times New Roman" w:hAnsi="Times New Roman" w:cs="Times New Roman"/>
            <w:b w:val="0"/>
            <w:sz w:val="18"/>
            <w:szCs w:val="18"/>
          </w:rPr>
          <w:fldChar w:fldCharType="begin"/>
        </w:r>
        <w:r w:rsidR="00B63907">
          <w:rPr>
            <w:rFonts w:ascii="Times New Roman" w:hAnsi="Times New Roman" w:cs="Times New Roman"/>
            <w:b w:val="0"/>
            <w:sz w:val="18"/>
            <w:szCs w:val="18"/>
          </w:rPr>
          <w:instrText xml:space="preserve"> ADDIN EN.CITE &lt;EndNote&gt;&lt;Cite&gt;&lt;Author&gt;Gao&lt;/Author&gt;&lt;Year&gt;2014&lt;/Year&gt;&lt;RecNum&gt;382&lt;/RecNum&gt;&lt;DisplayText&gt;&lt;style face="superscript"&gt;9&lt;/style&gt;&lt;/DisplayText&gt;&lt;record&gt;&lt;rec-number&gt;382&lt;/rec-number&gt;&lt;foreign-keys&gt;&lt;key app="EN" db-id="pt5dse2e9et9a9e2pdbx9vvevdxpvperpf52"&gt;382&lt;/key&gt;&lt;/foreign-keys&gt;&lt;ref-type name="Journal Article"&gt;17&lt;/ref-type&gt;&lt;contributors&gt;&lt;authors&gt;&lt;author&gt;Gao, Lu&lt;/author&gt;&lt;author&gt;Cui, Yingchao&lt;/author&gt;&lt;author&gt;Wang, Jia&lt;/author&gt;&lt;author&gt;Cavalli, Alessandro&lt;/author&gt;&lt;author&gt;Standing, Anthony&lt;/author&gt;&lt;author&gt;Vu, Thuy T. T.&lt;/author&gt;&lt;author&gt;Verheijen, Marcel A.&lt;/author&gt;&lt;author&gt;Haverkort, Jos E. M.&lt;/author&gt;&lt;author&gt;Bakkers, Erik P. A. M.&lt;/author&gt;&lt;author&gt;Notten, Peter H. L.&lt;/author&gt;&lt;/authors&gt;&lt;/contributors&gt;&lt;titles&gt;&lt;title&gt;Photoelectrochemical Hydrogen Production on InP Nanowire Arrays with Molybdenum Sulfide Electrocatalysts&lt;/title&gt;&lt;secondary-title&gt;Nano Letters&lt;/secondary-title&gt;&lt;/titles&gt;&lt;periodical&gt;&lt;full-title&gt;Nano Lett.&lt;/full-title&gt;&lt;abbr-1&gt;Nano Letters&lt;/abbr-1&gt;&lt;abbr-2&gt;Nano Lett.&lt;/abbr-2&gt;&lt;/periodical&gt;&lt;pages&gt;3715-3719&lt;/pages&gt;&lt;volume&gt;14&lt;/volume&gt;&lt;number&gt;7&lt;/number&gt;&lt;dates&gt;&lt;year&gt;2014&lt;/year&gt;&lt;pub-dates&gt;&lt;date&gt;2014/07/09&lt;/date&gt;&lt;/pub-dates&gt;&lt;/dates&gt;&lt;publisher&gt;American Chemical Society&lt;/publisher&gt;&lt;isbn&gt;1530-6984&lt;/isbn&gt;&lt;urls&gt;&lt;related-urls&gt;&lt;url&gt;http://dx.doi.org/10.1021/nl404540f&lt;/url&gt;&lt;/related-urls&gt;&lt;/urls&gt;&lt;electronic-resource-num&gt;10.1021/nl404540f&lt;/electronic-resource-num&gt;&lt;access-date&gt;2015/01/26&lt;/access-date&gt;&lt;/record&gt;&lt;/Cite&gt;&lt;/EndNote&gt;</w:instrText>
        </w:r>
        <w:r w:rsidR="00B63907">
          <w:rPr>
            <w:rFonts w:ascii="Times New Roman" w:hAnsi="Times New Roman" w:cs="Times New Roman"/>
            <w:b w:val="0"/>
            <w:sz w:val="18"/>
            <w:szCs w:val="18"/>
          </w:rPr>
          <w:fldChar w:fldCharType="separate"/>
        </w:r>
        <w:r w:rsidR="00B63907" w:rsidRPr="00531895">
          <w:rPr>
            <w:rFonts w:ascii="Times New Roman" w:hAnsi="Times New Roman" w:cs="Times New Roman"/>
            <w:b w:val="0"/>
            <w:noProof/>
            <w:sz w:val="18"/>
            <w:szCs w:val="18"/>
            <w:vertAlign w:val="superscript"/>
          </w:rPr>
          <w:t>9</w:t>
        </w:r>
        <w:r w:rsidR="00B63907">
          <w:rPr>
            <w:rFonts w:ascii="Times New Roman" w:hAnsi="Times New Roman" w:cs="Times New Roman"/>
            <w:b w:val="0"/>
            <w:sz w:val="18"/>
            <w:szCs w:val="18"/>
          </w:rPr>
          <w:fldChar w:fldCharType="end"/>
        </w:r>
      </w:hyperlink>
      <w:r w:rsidR="00742E4F">
        <w:rPr>
          <w:rFonts w:ascii="Times New Roman" w:hAnsi="Times New Roman" w:cs="Times New Roman"/>
          <w:b w:val="0"/>
          <w:sz w:val="18"/>
          <w:szCs w:val="18"/>
        </w:rPr>
        <w:t xml:space="preserve"> </w:t>
      </w:r>
      <w:r w:rsidR="00082DE4">
        <w:rPr>
          <w:rFonts w:ascii="Times New Roman" w:hAnsi="Times New Roman" w:cs="Times New Roman"/>
          <w:b w:val="0"/>
          <w:sz w:val="18"/>
          <w:szCs w:val="18"/>
        </w:rPr>
        <w:t xml:space="preserve"> Unfortunately, these are not quantum confined and the band gap is not tuneable.</w:t>
      </w:r>
      <w:r w:rsidR="00742E4F">
        <w:rPr>
          <w:rFonts w:ascii="Times New Roman" w:hAnsi="Times New Roman" w:cs="Times New Roman"/>
          <w:b w:val="0"/>
          <w:sz w:val="18"/>
          <w:szCs w:val="18"/>
        </w:rPr>
        <w:t xml:space="preserve"> </w:t>
      </w:r>
    </w:p>
    <w:p w:rsidR="002B6355" w:rsidRDefault="002B6355" w:rsidP="001D72EF">
      <w:pPr>
        <w:pStyle w:val="04AHeading"/>
        <w:spacing w:before="0" w:after="0" w:line="240" w:lineRule="exact"/>
        <w:jc w:val="both"/>
        <w:rPr>
          <w:rFonts w:ascii="Times New Roman" w:hAnsi="Times New Roman" w:cs="Times New Roman"/>
          <w:b w:val="0"/>
          <w:sz w:val="18"/>
          <w:szCs w:val="18"/>
        </w:rPr>
      </w:pPr>
      <w:r>
        <w:rPr>
          <w:rFonts w:ascii="Times New Roman" w:hAnsi="Times New Roman" w:cs="Times New Roman"/>
          <w:b w:val="0"/>
          <w:sz w:val="18"/>
          <w:szCs w:val="18"/>
        </w:rPr>
        <w:tab/>
        <w:t xml:space="preserve">In order </w:t>
      </w:r>
      <w:r w:rsidR="00C9309A">
        <w:rPr>
          <w:rFonts w:ascii="Times New Roman" w:hAnsi="Times New Roman" w:cs="Times New Roman"/>
          <w:b w:val="0"/>
          <w:sz w:val="18"/>
          <w:szCs w:val="18"/>
        </w:rPr>
        <w:t xml:space="preserve">to address the issues of </w:t>
      </w:r>
      <w:r>
        <w:rPr>
          <w:rFonts w:ascii="Times New Roman" w:hAnsi="Times New Roman" w:cs="Times New Roman"/>
          <w:b w:val="0"/>
          <w:sz w:val="18"/>
          <w:szCs w:val="18"/>
        </w:rPr>
        <w:t>photocathode</w:t>
      </w:r>
      <w:r w:rsidR="00C9309A">
        <w:rPr>
          <w:rFonts w:ascii="Times New Roman" w:hAnsi="Times New Roman" w:cs="Times New Roman"/>
          <w:b w:val="0"/>
          <w:sz w:val="18"/>
          <w:szCs w:val="18"/>
        </w:rPr>
        <w:t xml:space="preserve"> construction</w:t>
      </w:r>
      <w:r>
        <w:rPr>
          <w:rFonts w:ascii="Times New Roman" w:hAnsi="Times New Roman" w:cs="Times New Roman"/>
          <w:b w:val="0"/>
          <w:sz w:val="18"/>
          <w:szCs w:val="18"/>
        </w:rPr>
        <w:t>, we sought to design an easily tailored system with QDs anchored to a transparent and high surface-area electrode.  The material of choice was a mesoporous film of tin-doped indium oxide (</w:t>
      </w:r>
      <w:r>
        <w:rPr>
          <w:rFonts w:ascii="Times New Roman" w:hAnsi="Times New Roman" w:cs="Times New Roman"/>
          <w:b w:val="0"/>
          <w:i/>
          <w:sz w:val="18"/>
          <w:szCs w:val="18"/>
        </w:rPr>
        <w:t>nano</w:t>
      </w:r>
      <w:r>
        <w:rPr>
          <w:rFonts w:ascii="Times New Roman" w:hAnsi="Times New Roman" w:cs="Times New Roman"/>
          <w:b w:val="0"/>
          <w:sz w:val="18"/>
          <w:szCs w:val="18"/>
        </w:rPr>
        <w:t>ITO).  Electrodes of this material are easily made through spin coating a suspension of commercially available nanoparticles</w:t>
      </w:r>
      <w:r w:rsidR="00D23407">
        <w:rPr>
          <w:rFonts w:ascii="Times New Roman" w:hAnsi="Times New Roman" w:cs="Times New Roman"/>
          <w:b w:val="0"/>
          <w:sz w:val="18"/>
          <w:szCs w:val="18"/>
        </w:rPr>
        <w:t xml:space="preserve"> followed by annealing</w:t>
      </w:r>
      <w:r w:rsidR="00722627">
        <w:rPr>
          <w:rFonts w:ascii="Times New Roman" w:hAnsi="Times New Roman" w:cs="Times New Roman"/>
          <w:b w:val="0"/>
          <w:sz w:val="18"/>
          <w:szCs w:val="18"/>
        </w:rPr>
        <w:t>,</w:t>
      </w:r>
      <w:r>
        <w:rPr>
          <w:rFonts w:ascii="Times New Roman" w:hAnsi="Times New Roman" w:cs="Times New Roman"/>
          <w:b w:val="0"/>
          <w:sz w:val="18"/>
          <w:szCs w:val="18"/>
        </w:rPr>
        <w:t xml:space="preserve"> and the electrodes have been shown to be transparent and conductive.</w:t>
      </w:r>
      <w:hyperlink w:anchor="_ENREF_15" w:tooltip="Hoertz Paul, 2010 #93" w:history="1">
        <w:r w:rsidR="00B63907">
          <w:rPr>
            <w:rFonts w:ascii="Times New Roman" w:hAnsi="Times New Roman" w:cs="Times New Roman"/>
            <w:b w:val="0"/>
            <w:sz w:val="18"/>
            <w:szCs w:val="18"/>
          </w:rPr>
          <w:fldChar w:fldCharType="begin"/>
        </w:r>
        <w:r w:rsidR="00B63907">
          <w:rPr>
            <w:rFonts w:ascii="Times New Roman" w:hAnsi="Times New Roman" w:cs="Times New Roman"/>
            <w:b w:val="0"/>
            <w:sz w:val="18"/>
            <w:szCs w:val="18"/>
          </w:rPr>
          <w:instrText xml:space="preserve"> ADDIN EN.CITE &lt;EndNote&gt;&lt;Cite&gt;&lt;Author&gt;Hoertz Paul&lt;/Author&gt;&lt;Year&gt;2010&lt;/Year&gt;&lt;RecNum&gt;93&lt;/RecNum&gt;&lt;DisplayText&gt;&lt;style face="superscript"&gt;10&lt;/style&gt;&lt;/DisplayText&gt;&lt;record&gt;&lt;rec-number&gt;93&lt;/rec-number&gt;&lt;foreign-keys&gt;&lt;key app="EN" db-id="pt5dse2e9et9a9e2pdbx9vvevdxpvperpf52"&gt;93&lt;/key&gt;&lt;/foreign-keys&gt;&lt;ref-type name="Journal Article"&gt;17&lt;/ref-type&gt;&lt;contributors&gt;&lt;authors&gt;&lt;author&gt;Hoertz Paul, G.&lt;/author&gt;&lt;author&gt;Chen, Zuofeng&lt;/author&gt;&lt;author&gt;Kent Caleb, A.&lt;/author&gt;&lt;author&gt;Meyer Thomas, J.&lt;/author&gt;&lt;/authors&gt;&lt;/contributors&gt;&lt;auth-address&gt;Department of Chemistry, University of North Carolina at Chapel Hill, Chapel Hill, North Carolina 27599, USA&lt;/auth-address&gt;&lt;titles&gt;&lt;title&gt;Application of high surface area tin-doped indium oxide nanoparticle films as transparent conducting electrodes&lt;/title&gt;&lt;secondary-title&gt;Inorg Chem&lt;/secondary-title&gt;&lt;alt-title&gt;Inorganic chemistry&lt;/alt-title&gt;&lt;/titles&gt;&lt;periodical&gt;&lt;full-title&gt;Inorg Chem&lt;/full-title&gt;&lt;abbr-1&gt;Inorganic chemistry&lt;/abbr-1&gt;&lt;abbr-2&gt;Inorg. Chem.&lt;/abbr-2&gt;&lt;/periodical&gt;&lt;alt-periodical&gt;&lt;full-title&gt;Inorganic Chemistry&lt;/full-title&gt;&lt;abbr-2&gt;Inorg. Chem.&lt;/abbr-2&gt;&lt;/alt-periodical&gt;&lt;pages&gt;8179-81&lt;/pages&gt;&lt;volume&gt;49&lt;/volume&gt;&lt;number&gt;18&lt;/number&gt;&lt;dates&gt;&lt;year&gt;2010&lt;/year&gt;&lt;/dates&gt;&lt;isbn&gt;1520-510X&lt;/isbn&gt;&lt;accession-num&gt;2010811646&lt;/accession-num&gt;&lt;urls&gt;&lt;/urls&gt;&lt;remote-database-name&gt;MEDLINE&lt;/remote-database-name&gt;&lt;remote-database-provider&gt;U.S. National Library of Medicine.&lt;/remote-database-provider&gt;&lt;language&gt;English&lt;/language&gt;&lt;/record&gt;&lt;/Cite&gt;&lt;/EndNote&gt;</w:instrText>
        </w:r>
        <w:r w:rsidR="00B63907">
          <w:rPr>
            <w:rFonts w:ascii="Times New Roman" w:hAnsi="Times New Roman" w:cs="Times New Roman"/>
            <w:b w:val="0"/>
            <w:sz w:val="18"/>
            <w:szCs w:val="18"/>
          </w:rPr>
          <w:fldChar w:fldCharType="separate"/>
        </w:r>
        <w:r w:rsidR="00B63907" w:rsidRPr="00531895">
          <w:rPr>
            <w:rFonts w:ascii="Times New Roman" w:hAnsi="Times New Roman" w:cs="Times New Roman"/>
            <w:b w:val="0"/>
            <w:noProof/>
            <w:sz w:val="18"/>
            <w:szCs w:val="18"/>
            <w:vertAlign w:val="superscript"/>
          </w:rPr>
          <w:t>10</w:t>
        </w:r>
        <w:r w:rsidR="00B63907">
          <w:rPr>
            <w:rFonts w:ascii="Times New Roman" w:hAnsi="Times New Roman" w:cs="Times New Roman"/>
            <w:b w:val="0"/>
            <w:sz w:val="18"/>
            <w:szCs w:val="18"/>
          </w:rPr>
          <w:fldChar w:fldCharType="end"/>
        </w:r>
      </w:hyperlink>
      <w:r>
        <w:rPr>
          <w:rFonts w:ascii="Times New Roman" w:hAnsi="Times New Roman" w:cs="Times New Roman"/>
          <w:b w:val="0"/>
          <w:sz w:val="18"/>
          <w:szCs w:val="18"/>
        </w:rPr>
        <w:t xml:space="preserve">  The hypothesis for use of this material was that CdSe QDs</w:t>
      </w:r>
      <w:r w:rsidR="00C37DC2">
        <w:rPr>
          <w:rFonts w:ascii="Times New Roman" w:hAnsi="Times New Roman" w:cs="Times New Roman"/>
          <w:b w:val="0"/>
          <w:sz w:val="18"/>
          <w:szCs w:val="18"/>
        </w:rPr>
        <w:t>,</w:t>
      </w:r>
      <w:r>
        <w:rPr>
          <w:rFonts w:ascii="Times New Roman" w:hAnsi="Times New Roman" w:cs="Times New Roman"/>
          <w:b w:val="0"/>
          <w:sz w:val="18"/>
          <w:szCs w:val="18"/>
        </w:rPr>
        <w:t xml:space="preserve"> shown to be effective at light-driven reduction reactions (specifically the hydrogen evolution reaction) in solution,</w:t>
      </w:r>
      <w:hyperlink w:anchor="_ENREF_11" w:tooltip="Amirav, 2010 #374" w:history="1">
        <w:r w:rsidR="00B63907">
          <w:rPr>
            <w:rFonts w:ascii="Times New Roman" w:hAnsi="Times New Roman" w:cs="Times New Roman"/>
            <w:b w:val="0"/>
            <w:sz w:val="18"/>
            <w:szCs w:val="18"/>
          </w:rPr>
          <w:fldChar w:fldCharType="begin">
            <w:fldData xml:space="preserve">PEVuZE5vdGU+PENpdGU+PEF1dGhvcj5BbWlyYXY8L0F1dGhvcj48WWVhcj4yMDEwPC9ZZWFyPjxS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==
</w:fldData>
          </w:fldChar>
        </w:r>
        <w:r w:rsidR="00B63907">
          <w:rPr>
            <w:rFonts w:ascii="Times New Roman" w:hAnsi="Times New Roman" w:cs="Times New Roman"/>
            <w:b w:val="0"/>
            <w:sz w:val="18"/>
            <w:szCs w:val="18"/>
          </w:rPr>
          <w:instrText xml:space="preserve"> ADDIN EN.CITE </w:instrText>
        </w:r>
        <w:r w:rsidR="00B63907">
          <w:rPr>
            <w:rFonts w:ascii="Times New Roman" w:hAnsi="Times New Roman" w:cs="Times New Roman"/>
            <w:b w:val="0"/>
            <w:sz w:val="18"/>
            <w:szCs w:val="18"/>
          </w:rPr>
          <w:fldChar w:fldCharType="begin">
            <w:fldData xml:space="preserve">PEVuZE5vdGU+PENpdGU+PEF1dGhvcj5BbWlyYXY8L0F1dGhvcj48WWVhcj4yMDEwPC9ZZWFyPjxS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==
</w:fldData>
          </w:fldChar>
        </w:r>
        <w:r w:rsidR="00B63907">
          <w:rPr>
            <w:rFonts w:ascii="Times New Roman" w:hAnsi="Times New Roman" w:cs="Times New Roman"/>
            <w:b w:val="0"/>
            <w:sz w:val="18"/>
            <w:szCs w:val="18"/>
          </w:rPr>
          <w:instrText xml:space="preserve"> ADDIN EN.CITE.DATA </w:instrText>
        </w:r>
        <w:r w:rsidR="00B63907">
          <w:rPr>
            <w:rFonts w:ascii="Times New Roman" w:hAnsi="Times New Roman" w:cs="Times New Roman"/>
            <w:b w:val="0"/>
            <w:sz w:val="18"/>
            <w:szCs w:val="18"/>
          </w:rPr>
        </w:r>
        <w:r w:rsidR="00B63907">
          <w:rPr>
            <w:rFonts w:ascii="Times New Roman" w:hAnsi="Times New Roman" w:cs="Times New Roman"/>
            <w:b w:val="0"/>
            <w:sz w:val="18"/>
            <w:szCs w:val="18"/>
          </w:rPr>
          <w:fldChar w:fldCharType="end"/>
        </w:r>
        <w:r w:rsidR="00B63907">
          <w:rPr>
            <w:rFonts w:ascii="Times New Roman" w:hAnsi="Times New Roman" w:cs="Times New Roman"/>
            <w:b w:val="0"/>
            <w:sz w:val="18"/>
            <w:szCs w:val="18"/>
          </w:rPr>
        </w:r>
        <w:r w:rsidR="00B63907">
          <w:rPr>
            <w:rFonts w:ascii="Times New Roman" w:hAnsi="Times New Roman" w:cs="Times New Roman"/>
            <w:b w:val="0"/>
            <w:sz w:val="18"/>
            <w:szCs w:val="18"/>
          </w:rPr>
          <w:fldChar w:fldCharType="separate"/>
        </w:r>
        <w:r w:rsidR="00B63907" w:rsidRPr="00531895">
          <w:rPr>
            <w:rFonts w:ascii="Times New Roman" w:hAnsi="Times New Roman" w:cs="Times New Roman"/>
            <w:b w:val="0"/>
            <w:noProof/>
            <w:sz w:val="18"/>
            <w:szCs w:val="18"/>
            <w:vertAlign w:val="superscript"/>
          </w:rPr>
          <w:t>6</w:t>
        </w:r>
        <w:r w:rsidR="00B63907">
          <w:rPr>
            <w:rFonts w:ascii="Times New Roman" w:hAnsi="Times New Roman" w:cs="Times New Roman"/>
            <w:b w:val="0"/>
            <w:sz w:val="18"/>
            <w:szCs w:val="18"/>
          </w:rPr>
          <w:fldChar w:fldCharType="end"/>
        </w:r>
      </w:hyperlink>
      <w:r w:rsidR="00C37DC2">
        <w:rPr>
          <w:rFonts w:ascii="Times New Roman" w:hAnsi="Times New Roman" w:cs="Times New Roman"/>
          <w:b w:val="0"/>
          <w:sz w:val="18"/>
          <w:szCs w:val="18"/>
        </w:rPr>
        <w:t xml:space="preserve"> </w:t>
      </w:r>
      <w:r>
        <w:rPr>
          <w:rFonts w:ascii="Times New Roman" w:hAnsi="Times New Roman" w:cs="Times New Roman"/>
          <w:b w:val="0"/>
          <w:sz w:val="18"/>
          <w:szCs w:val="18"/>
        </w:rPr>
        <w:t xml:space="preserve">would continue to function as such when on a surface.  </w:t>
      </w:r>
    </w:p>
    <w:p w:rsidR="002B6355" w:rsidRDefault="002B6355" w:rsidP="001D72EF">
      <w:pPr>
        <w:pStyle w:val="04AHeading"/>
        <w:spacing w:before="0" w:after="0" w:line="240" w:lineRule="exact"/>
        <w:jc w:val="both"/>
        <w:rPr>
          <w:rFonts w:ascii="Times New Roman" w:hAnsi="Times New Roman" w:cs="Times New Roman"/>
          <w:b w:val="0"/>
          <w:sz w:val="18"/>
          <w:szCs w:val="18"/>
        </w:rPr>
      </w:pPr>
      <w:r>
        <w:rPr>
          <w:rFonts w:ascii="Times New Roman" w:hAnsi="Times New Roman" w:cs="Times New Roman"/>
          <w:b w:val="0"/>
          <w:sz w:val="18"/>
          <w:szCs w:val="18"/>
        </w:rPr>
        <w:tab/>
        <w:t>CdSe QDs were synthesized via a heat-up method where</w:t>
      </w:r>
      <w:r w:rsidR="00C9309A">
        <w:rPr>
          <w:rFonts w:ascii="Times New Roman" w:hAnsi="Times New Roman" w:cs="Times New Roman"/>
          <w:b w:val="0"/>
          <w:sz w:val="18"/>
          <w:szCs w:val="18"/>
        </w:rPr>
        <w:t>in</w:t>
      </w:r>
      <w:r>
        <w:rPr>
          <w:rFonts w:ascii="Times New Roman" w:hAnsi="Times New Roman" w:cs="Times New Roman"/>
          <w:b w:val="0"/>
          <w:sz w:val="18"/>
          <w:szCs w:val="18"/>
        </w:rPr>
        <w:t xml:space="preserve"> a mixture of cadmium myristate and selenium dioxide are suspended in ODE and heated to 220 °C.</w:t>
      </w:r>
      <w:hyperlink w:anchor="_ENREF_16" w:tooltip="Chen, 2008 #376" w:history="1">
        <w:r w:rsidR="00B63907">
          <w:rPr>
            <w:rFonts w:ascii="Times New Roman" w:hAnsi="Times New Roman" w:cs="Times New Roman"/>
            <w:b w:val="0"/>
            <w:sz w:val="18"/>
            <w:szCs w:val="18"/>
          </w:rPr>
          <w:fldChar w:fldCharType="begin"/>
        </w:r>
        <w:r w:rsidR="00B63907">
          <w:rPr>
            <w:rFonts w:ascii="Times New Roman" w:hAnsi="Times New Roman" w:cs="Times New Roman"/>
            <w:b w:val="0"/>
            <w:sz w:val="18"/>
            <w:szCs w:val="18"/>
          </w:rPr>
          <w:instrText xml:space="preserve"> ADDIN EN.CITE &lt;EndNote&gt;&lt;Cite&gt;&lt;Author&gt;Chen&lt;/Author&gt;&lt;Year&gt;2008&lt;/Year&gt;&lt;RecNum&gt;376&lt;/RecNum&gt;&lt;DisplayText&gt;&lt;style face="superscript"&gt;11&lt;/style&gt;&lt;/DisplayText&gt;&lt;record&gt;&lt;rec-number&gt;376&lt;/rec-number&gt;&lt;foreign-keys&gt;&lt;key app="EN" db-id="pt5dse2e9et9a9e2pdbx9vvevdxpvperpf52"&gt;376&lt;/key&gt;&lt;/foreign-keys&gt;&lt;ref-type name="Journal Article"&gt;17&lt;/ref-type&gt;&lt;contributors&gt;&lt;authors&gt;&lt;author&gt;Chen, Ou&lt;/author&gt;&lt;author&gt;Chen, Xian&lt;/author&gt;&lt;author&gt;Yang, Yongan&lt;/author&gt;&lt;author&gt;Lynch, Jared&lt;/author&gt;&lt;author&gt;Wu, Huimeng&lt;/author&gt;&lt;author&gt;Zhuang, Jiaqi&lt;/author&gt;&lt;author&gt;Cao, Y.  Charles&lt;/author&gt;&lt;/authors&gt;&lt;/contributors&gt;&lt;titles&gt;&lt;title&gt;Synthesis of Metal–Selenide Nanocrystals Using Selenium Dioxide as the Selenium Precursor&lt;/title&gt;&lt;secondary-title&gt;Angewandte Chemie International Edition&lt;/secondary-title&gt;&lt;/titles&gt;&lt;periodical&gt;&lt;full-title&gt;Angewandte Chemie International Edition&lt;/full-title&gt;&lt;abbr-2&gt;Angew. Chem., Int. Ed.&lt;/abbr-2&gt;&lt;/periodical&gt;&lt;pages&gt;8638-8641&lt;/pages&gt;&lt;volume&gt;47&lt;/volume&gt;&lt;number&gt;45&lt;/number&gt;&lt;keywords&gt;&lt;keyword&gt;cadmium&lt;/keyword&gt;&lt;keyword&gt;crystal growth&lt;/keyword&gt;&lt;keyword&gt;nanostructures&lt;/keyword&gt;&lt;keyword&gt;selenium&lt;/keyword&gt;&lt;keyword&gt;semiconductors&lt;/keyword&gt;&lt;/keywords&gt;&lt;dates&gt;&lt;year&gt;2008&lt;/year&gt;&lt;/dates&gt;&lt;publisher&gt;WILEY-VCH Verlag&lt;/publisher&gt;&lt;isbn&gt;1521-3773&lt;/isbn&gt;&lt;urls&gt;&lt;related-urls&gt;&lt;url&gt;http://dx.doi.org/10.1002/anie.200804266&lt;/url&gt;&lt;/related-urls&gt;&lt;/urls&gt;&lt;electronic-resource-num&gt;10.1002/anie.200804266&lt;/electronic-resource-num&gt;&lt;/record&gt;&lt;/Cite&gt;&lt;/EndNote&gt;</w:instrText>
        </w:r>
        <w:r w:rsidR="00B63907">
          <w:rPr>
            <w:rFonts w:ascii="Times New Roman" w:hAnsi="Times New Roman" w:cs="Times New Roman"/>
            <w:b w:val="0"/>
            <w:sz w:val="18"/>
            <w:szCs w:val="18"/>
          </w:rPr>
          <w:fldChar w:fldCharType="separate"/>
        </w:r>
        <w:r w:rsidR="00B63907" w:rsidRPr="00531895">
          <w:rPr>
            <w:rFonts w:ascii="Times New Roman" w:hAnsi="Times New Roman" w:cs="Times New Roman"/>
            <w:b w:val="0"/>
            <w:noProof/>
            <w:sz w:val="18"/>
            <w:szCs w:val="18"/>
            <w:vertAlign w:val="superscript"/>
          </w:rPr>
          <w:t>11</w:t>
        </w:r>
        <w:r w:rsidR="00B63907">
          <w:rPr>
            <w:rFonts w:ascii="Times New Roman" w:hAnsi="Times New Roman" w:cs="Times New Roman"/>
            <w:b w:val="0"/>
            <w:sz w:val="18"/>
            <w:szCs w:val="18"/>
          </w:rPr>
          <w:fldChar w:fldCharType="end"/>
        </w:r>
      </w:hyperlink>
      <w:r>
        <w:rPr>
          <w:rFonts w:ascii="Times New Roman" w:hAnsi="Times New Roman" w:cs="Times New Roman"/>
          <w:b w:val="0"/>
          <w:sz w:val="18"/>
          <w:szCs w:val="18"/>
        </w:rPr>
        <w:t xml:space="preserve">  Addition of oleic acid to cease growth, followed by precipitation with acetone gave CdSe QDs with a 3.4 nm diameter as determined by the position of the lowest-energy excitonic transition</w:t>
      </w:r>
      <w:r w:rsidR="0026772B">
        <w:rPr>
          <w:rFonts w:ascii="Times New Roman" w:hAnsi="Times New Roman" w:cs="Times New Roman"/>
          <w:b w:val="0"/>
          <w:sz w:val="18"/>
          <w:szCs w:val="18"/>
        </w:rPr>
        <w:t xml:space="preserve"> (LEET)</w:t>
      </w:r>
      <w:r>
        <w:rPr>
          <w:rFonts w:ascii="Times New Roman" w:hAnsi="Times New Roman" w:cs="Times New Roman"/>
          <w:b w:val="0"/>
          <w:sz w:val="18"/>
          <w:szCs w:val="18"/>
        </w:rPr>
        <w:t xml:space="preserve"> as</w:t>
      </w:r>
      <w:r w:rsidR="00C37DC2">
        <w:rPr>
          <w:rFonts w:ascii="Times New Roman" w:hAnsi="Times New Roman" w:cs="Times New Roman"/>
          <w:b w:val="0"/>
          <w:sz w:val="18"/>
          <w:szCs w:val="18"/>
        </w:rPr>
        <w:t xml:space="preserve"> has previously been reported.</w:t>
      </w:r>
    </w:p>
    <w:p w:rsidR="0026772B" w:rsidRDefault="002B6355" w:rsidP="001D72EF">
      <w:pPr>
        <w:pStyle w:val="04AHeading"/>
        <w:spacing w:before="0" w:after="0" w:line="240" w:lineRule="exact"/>
        <w:jc w:val="both"/>
        <w:rPr>
          <w:rFonts w:ascii="Times New Roman" w:hAnsi="Times New Roman" w:cs="Times New Roman"/>
          <w:b w:val="0"/>
          <w:sz w:val="18"/>
          <w:szCs w:val="18"/>
        </w:rPr>
      </w:pPr>
      <w:r>
        <w:rPr>
          <w:rFonts w:ascii="Times New Roman" w:hAnsi="Times New Roman" w:cs="Times New Roman"/>
          <w:b w:val="0"/>
          <w:sz w:val="18"/>
          <w:szCs w:val="18"/>
        </w:rPr>
        <w:tab/>
      </w:r>
      <w:r w:rsidRPr="003D5351">
        <w:rPr>
          <w:rFonts w:ascii="Times New Roman" w:hAnsi="Times New Roman" w:cs="Times New Roman"/>
          <w:b w:val="0"/>
          <w:sz w:val="18"/>
          <w:szCs w:val="18"/>
          <w:highlight w:val="yellow"/>
        </w:rPr>
        <w:t xml:space="preserve">In order to sensitize the electrodes with the </w:t>
      </w:r>
      <w:r w:rsidR="00742E4F" w:rsidRPr="003D5351">
        <w:rPr>
          <w:rFonts w:ascii="Times New Roman" w:hAnsi="Times New Roman" w:cs="Times New Roman"/>
          <w:b w:val="0"/>
          <w:sz w:val="18"/>
          <w:szCs w:val="18"/>
          <w:highlight w:val="yellow"/>
        </w:rPr>
        <w:t>CdSe QDs, a method of dip-coating</w:t>
      </w:r>
      <w:r w:rsidRPr="003D5351">
        <w:rPr>
          <w:rFonts w:ascii="Times New Roman" w:hAnsi="Times New Roman" w:cs="Times New Roman"/>
          <w:b w:val="0"/>
          <w:sz w:val="18"/>
          <w:szCs w:val="18"/>
          <w:highlight w:val="yellow"/>
        </w:rPr>
        <w:t xml:space="preserve"> liga</w:t>
      </w:r>
      <w:r w:rsidR="0026772B" w:rsidRPr="003D5351">
        <w:rPr>
          <w:rFonts w:ascii="Times New Roman" w:hAnsi="Times New Roman" w:cs="Times New Roman"/>
          <w:b w:val="0"/>
          <w:sz w:val="18"/>
          <w:szCs w:val="18"/>
          <w:highlight w:val="yellow"/>
        </w:rPr>
        <w:t>nd exchange was used.  First, a 30 </w:t>
      </w:r>
      <w:r w:rsidR="00C9309A" w:rsidRPr="003D5351">
        <w:rPr>
          <w:rFonts w:ascii="Times New Roman" w:hAnsi="Times New Roman" w:cs="Times New Roman"/>
          <w:b w:val="0"/>
          <w:sz w:val="18"/>
          <w:szCs w:val="18"/>
          <w:highlight w:val="yellow"/>
        </w:rPr>
        <w:t>×</w:t>
      </w:r>
      <w:r w:rsidR="0026772B" w:rsidRPr="003D5351">
        <w:rPr>
          <w:rFonts w:ascii="Times New Roman" w:hAnsi="Times New Roman" w:cs="Times New Roman"/>
          <w:b w:val="0"/>
          <w:sz w:val="18"/>
          <w:szCs w:val="18"/>
          <w:highlight w:val="yellow"/>
        </w:rPr>
        <w:t> 10 mm electrode with a 10 </w:t>
      </w:r>
      <w:r w:rsidR="00C9309A" w:rsidRPr="003D5351">
        <w:rPr>
          <w:rFonts w:ascii="Times New Roman" w:hAnsi="Times New Roman" w:cs="Times New Roman"/>
          <w:b w:val="0"/>
          <w:sz w:val="18"/>
          <w:szCs w:val="18"/>
          <w:highlight w:val="yellow"/>
        </w:rPr>
        <w:t>×</w:t>
      </w:r>
      <w:r w:rsidR="0026772B" w:rsidRPr="003D5351">
        <w:rPr>
          <w:rFonts w:ascii="Times New Roman" w:hAnsi="Times New Roman" w:cs="Times New Roman"/>
          <w:b w:val="0"/>
          <w:sz w:val="18"/>
          <w:szCs w:val="18"/>
          <w:highlight w:val="yellow"/>
        </w:rPr>
        <w:t xml:space="preserve"> 10 mm active area was immersed in a 0.1 M methanolic solution of </w:t>
      </w:r>
      <w:r w:rsidR="00C9309A" w:rsidRPr="003D5351">
        <w:rPr>
          <w:rFonts w:ascii="Times New Roman" w:hAnsi="Times New Roman" w:cs="Times New Roman"/>
          <w:b w:val="0"/>
          <w:sz w:val="18"/>
          <w:szCs w:val="18"/>
          <w:highlight w:val="yellow"/>
        </w:rPr>
        <w:t>3-</w:t>
      </w:r>
      <w:r w:rsidR="0026772B" w:rsidRPr="003D5351">
        <w:rPr>
          <w:rFonts w:ascii="Times New Roman" w:hAnsi="Times New Roman" w:cs="Times New Roman"/>
          <w:b w:val="0"/>
          <w:sz w:val="18"/>
          <w:szCs w:val="18"/>
          <w:highlight w:val="yellow"/>
        </w:rPr>
        <w:t>mercaptopropionic acid (MPA) for 10 min.  It is known that carboxylate</w:t>
      </w:r>
      <w:hyperlink w:anchor="_ENREF_17" w:tooltip="Farnum, 2014 #387" w:history="1">
        <w:r w:rsidR="00B63907" w:rsidRPr="003D5351">
          <w:rPr>
            <w:rFonts w:ascii="Times New Roman" w:hAnsi="Times New Roman" w:cs="Times New Roman"/>
            <w:b w:val="0"/>
            <w:sz w:val="18"/>
            <w:szCs w:val="18"/>
            <w:highlight w:val="yellow"/>
          </w:rPr>
          <w:fldChar w:fldCharType="begin"/>
        </w:r>
        <w:r w:rsidR="00B63907" w:rsidRPr="003D5351">
          <w:rPr>
            <w:rFonts w:ascii="Times New Roman" w:hAnsi="Times New Roman" w:cs="Times New Roman"/>
            <w:b w:val="0"/>
            <w:sz w:val="18"/>
            <w:szCs w:val="18"/>
            <w:highlight w:val="yellow"/>
          </w:rPr>
          <w:instrText xml:space="preserve"> ADDIN EN.CITE &lt;EndNote&gt;&lt;Cite&gt;&lt;Author&gt;Farnum&lt;/Author&gt;&lt;Year&gt;2014&lt;/Year&gt;&lt;RecNum&gt;387&lt;/RecNum&gt;&lt;DisplayText&gt;&lt;style face="superscript"&gt;12&lt;/style&gt;&lt;/DisplayText&gt;&lt;record&gt;&lt;rec-number&gt;387&lt;/rec-number&gt;&lt;foreign-keys&gt;&lt;key app="EN" db-id="pt5dse2e9et9a9e2pdbx9vvevdxpvperpf52"&gt;387&lt;/key&gt;&lt;/foreign-keys&gt;&lt;ref-type name="Journal Article"&gt;17&lt;/ref-type&gt;&lt;contributors&gt;&lt;authors&gt;&lt;author&gt;Farnum, Byron H.&lt;/author&gt;&lt;author&gt;Morseth, Zachary A.&lt;/author&gt;&lt;author&gt;Lapides, Alexander M.&lt;/author&gt;&lt;author&gt;Rieth, Adam J.&lt;/author&gt;&lt;author&gt;Hoertz, Paul G.&lt;/author&gt;&lt;author&gt;Brennaman, M. Kyle&lt;/author&gt;&lt;author&gt;Papanikolas, John M.&lt;/author&gt;&lt;author&gt;Meyer, Thomas J.&lt;/author&gt;&lt;/authors&gt;&lt;/contributors&gt;&lt;titles&gt;&lt;title&gt;Photoinduced Interfacial Electron Transfer within a Mesoporous Transparent Conducting Oxide Film&lt;/title&gt;&lt;secondary-title&gt;Journal of the American Chemical Society&lt;/secondary-title&gt;&lt;/titles&gt;&lt;periodical&gt;&lt;full-title&gt;Journal of the American Chemical Society&lt;/full-title&gt;&lt;abbr-2&gt;J. Am. Chem. Soc.&lt;/abbr-2&gt;&lt;/periodical&gt;&lt;pages&gt;2208-2211&lt;/pages&gt;&lt;volume&gt;136&lt;/volume&gt;&lt;number&gt;6&lt;/number&gt;&lt;dates&gt;&lt;year&gt;2014&lt;/year&gt;&lt;pub-dates&gt;&lt;date&gt;2014/02/12&lt;/date&gt;&lt;/pub-dates&gt;&lt;/dates&gt;&lt;publisher&gt;American Chemical Society&lt;/publisher&gt;&lt;isbn&gt;0002-7863&lt;/isbn&gt;&lt;urls&gt;&lt;related-urls&gt;&lt;url&gt;http://dx.doi.org/10.1021/ja4106418&lt;/url&gt;&lt;/related-urls&gt;&lt;/urls&gt;&lt;electronic-resource-num&gt;10.1021/ja4106418&lt;/electronic-resource-num&gt;&lt;access-date&gt;2015/01/27&lt;/access-date&gt;&lt;/record&gt;&lt;/Cite&gt;&lt;/EndNote&gt;</w:instrText>
        </w:r>
        <w:r w:rsidR="00B63907" w:rsidRPr="003D5351">
          <w:rPr>
            <w:rFonts w:ascii="Times New Roman" w:hAnsi="Times New Roman" w:cs="Times New Roman"/>
            <w:b w:val="0"/>
            <w:sz w:val="18"/>
            <w:szCs w:val="18"/>
            <w:highlight w:val="yellow"/>
          </w:rPr>
          <w:fldChar w:fldCharType="separate"/>
        </w:r>
        <w:r w:rsidR="00B63907" w:rsidRPr="003D5351">
          <w:rPr>
            <w:rFonts w:ascii="Times New Roman" w:hAnsi="Times New Roman" w:cs="Times New Roman"/>
            <w:b w:val="0"/>
            <w:noProof/>
            <w:sz w:val="18"/>
            <w:szCs w:val="18"/>
            <w:highlight w:val="yellow"/>
            <w:vertAlign w:val="superscript"/>
          </w:rPr>
          <w:t>12</w:t>
        </w:r>
        <w:r w:rsidR="00B63907" w:rsidRPr="003D5351">
          <w:rPr>
            <w:rFonts w:ascii="Times New Roman" w:hAnsi="Times New Roman" w:cs="Times New Roman"/>
            <w:b w:val="0"/>
            <w:sz w:val="18"/>
            <w:szCs w:val="18"/>
            <w:highlight w:val="yellow"/>
          </w:rPr>
          <w:fldChar w:fldCharType="end"/>
        </w:r>
      </w:hyperlink>
      <w:r w:rsidR="0026772B" w:rsidRPr="003D5351">
        <w:rPr>
          <w:rFonts w:ascii="Times New Roman" w:hAnsi="Times New Roman" w:cs="Times New Roman"/>
          <w:b w:val="0"/>
          <w:sz w:val="18"/>
          <w:szCs w:val="18"/>
          <w:highlight w:val="yellow"/>
        </w:rPr>
        <w:t xml:space="preserve"> and phosphonate</w:t>
      </w:r>
      <w:hyperlink w:anchor="_ENREF_15" w:tooltip="Hoertz Paul, 2010 #93" w:history="1">
        <w:r w:rsidR="00B63907" w:rsidRPr="003D5351">
          <w:rPr>
            <w:rFonts w:ascii="Times New Roman" w:hAnsi="Times New Roman" w:cs="Times New Roman"/>
            <w:b w:val="0"/>
            <w:sz w:val="18"/>
            <w:szCs w:val="18"/>
            <w:highlight w:val="yellow"/>
          </w:rPr>
          <w:fldChar w:fldCharType="begin"/>
        </w:r>
        <w:r w:rsidR="00B63907" w:rsidRPr="003D5351">
          <w:rPr>
            <w:rFonts w:ascii="Times New Roman" w:hAnsi="Times New Roman" w:cs="Times New Roman"/>
            <w:b w:val="0"/>
            <w:sz w:val="18"/>
            <w:szCs w:val="18"/>
            <w:highlight w:val="yellow"/>
          </w:rPr>
          <w:instrText xml:space="preserve"> ADDIN EN.CITE &lt;EndNote&gt;&lt;Cite&gt;&lt;Author&gt;Hoertz Paul&lt;/Author&gt;&lt;Year&gt;2010&lt;/Year&gt;&lt;RecNum&gt;93&lt;/RecNum&gt;&lt;DisplayText&gt;&lt;style face="superscript"&gt;10&lt;/style&gt;&lt;/DisplayText&gt;&lt;record&gt;&lt;rec-number&gt;93&lt;/rec-number&gt;&lt;foreign-keys&gt;&lt;key app="EN" db-id="pt5dse2e9et9a9e2pdbx9vvevdxpvperpf52"&gt;93&lt;/key&gt;&lt;/foreign-keys&gt;&lt;ref-type name="Journal Article"&gt;17&lt;/ref-type&gt;&lt;contributors&gt;&lt;authors&gt;&lt;author&gt;Hoertz Paul, G.&lt;/author&gt;&lt;author&gt;Chen, Zuofeng&lt;/author&gt;&lt;author&gt;Kent Caleb, A.&lt;/author&gt;&lt;author&gt;Meyer Thomas, J.&lt;/author&gt;&lt;/authors&gt;&lt;/contributors&gt;&lt;auth-address&gt;Department of Chemistry, University of North Carolina at Chapel Hill, Chapel Hill, North Carolina 27599, USA&lt;/auth-address&gt;&lt;titles&gt;&lt;title&gt;Application of high surface area tin-doped indium oxide nanoparticle films as transparent conducting electrodes&lt;/title&gt;&lt;secondary-title&gt;Inorg Chem&lt;/secondary-title&gt;&lt;alt-title&gt;Inorganic chemistry&lt;/alt-title&gt;&lt;/titles&gt;&lt;periodical&gt;&lt;full-title&gt;Inorg Chem&lt;/full-title&gt;&lt;abbr-1&gt;Inorganic chemistry&lt;/abbr-1&gt;&lt;abbr-2&gt;Inorg. Chem.&lt;/abbr-2&gt;&lt;/periodical&gt;&lt;alt-periodical&gt;&lt;full-title&gt;Inorganic Chemistry&lt;/full-title&gt;&lt;abbr-2&gt;Inorg. Chem.&lt;/abbr-2&gt;&lt;/alt-periodical&gt;&lt;pages&gt;8179-81&lt;/pages&gt;&lt;volume&gt;49&lt;/volume&gt;&lt;number&gt;18&lt;/number&gt;&lt;dates&gt;&lt;year&gt;2010&lt;/year&gt;&lt;/dates&gt;&lt;isbn&gt;1520-510X&lt;/isbn&gt;&lt;accession-num&gt;2010811646&lt;/accession-num&gt;&lt;urls&gt;&lt;/urls&gt;&lt;remote-database-name&gt;MEDLINE&lt;/remote-database-name&gt;&lt;remote-database-provider&gt;U.S. National Library of Medicine.&lt;/remote-database-provider&gt;&lt;language&gt;English&lt;/language&gt;&lt;/record&gt;&lt;/Cite&gt;&lt;/EndNote&gt;</w:instrText>
        </w:r>
        <w:r w:rsidR="00B63907" w:rsidRPr="003D5351">
          <w:rPr>
            <w:rFonts w:ascii="Times New Roman" w:hAnsi="Times New Roman" w:cs="Times New Roman"/>
            <w:b w:val="0"/>
            <w:sz w:val="18"/>
            <w:szCs w:val="18"/>
            <w:highlight w:val="yellow"/>
          </w:rPr>
          <w:fldChar w:fldCharType="separate"/>
        </w:r>
        <w:r w:rsidR="00B63907" w:rsidRPr="003D5351">
          <w:rPr>
            <w:rFonts w:ascii="Times New Roman" w:hAnsi="Times New Roman" w:cs="Times New Roman"/>
            <w:b w:val="0"/>
            <w:noProof/>
            <w:sz w:val="18"/>
            <w:szCs w:val="18"/>
            <w:highlight w:val="yellow"/>
            <w:vertAlign w:val="superscript"/>
          </w:rPr>
          <w:t>10</w:t>
        </w:r>
        <w:r w:rsidR="00B63907" w:rsidRPr="003D5351">
          <w:rPr>
            <w:rFonts w:ascii="Times New Roman" w:hAnsi="Times New Roman" w:cs="Times New Roman"/>
            <w:b w:val="0"/>
            <w:sz w:val="18"/>
            <w:szCs w:val="18"/>
            <w:highlight w:val="yellow"/>
          </w:rPr>
          <w:fldChar w:fldCharType="end"/>
        </w:r>
      </w:hyperlink>
      <w:r w:rsidR="0026772B" w:rsidRPr="003D5351">
        <w:rPr>
          <w:rFonts w:ascii="Times New Roman" w:hAnsi="Times New Roman" w:cs="Times New Roman"/>
          <w:b w:val="0"/>
          <w:sz w:val="18"/>
          <w:szCs w:val="18"/>
          <w:highlight w:val="yellow"/>
        </w:rPr>
        <w:t xml:space="preserve"> functionalities readily bind to </w:t>
      </w:r>
      <w:r w:rsidR="0026772B" w:rsidRPr="003D5351">
        <w:rPr>
          <w:rFonts w:ascii="Times New Roman" w:hAnsi="Times New Roman" w:cs="Times New Roman"/>
          <w:b w:val="0"/>
          <w:i/>
          <w:sz w:val="18"/>
          <w:szCs w:val="18"/>
          <w:highlight w:val="yellow"/>
        </w:rPr>
        <w:t>nano</w:t>
      </w:r>
      <w:r w:rsidR="0026772B" w:rsidRPr="003D5351">
        <w:rPr>
          <w:rFonts w:ascii="Times New Roman" w:hAnsi="Times New Roman" w:cs="Times New Roman"/>
          <w:b w:val="0"/>
          <w:sz w:val="18"/>
          <w:szCs w:val="18"/>
          <w:highlight w:val="yellow"/>
        </w:rPr>
        <w:t xml:space="preserve">ITO electrodes and it was surmised that the MPA would bind through the carboxylic acid. </w:t>
      </w:r>
      <w:r w:rsidR="005D5E52" w:rsidRPr="003D5351">
        <w:rPr>
          <w:rFonts w:ascii="Times New Roman" w:hAnsi="Times New Roman" w:cs="Times New Roman"/>
          <w:b w:val="0"/>
          <w:sz w:val="18"/>
          <w:szCs w:val="18"/>
          <w:highlight w:val="yellow"/>
        </w:rPr>
        <w:t xml:space="preserve"> </w:t>
      </w:r>
      <w:r w:rsidR="0026772B" w:rsidRPr="003D5351">
        <w:rPr>
          <w:rFonts w:ascii="Times New Roman" w:hAnsi="Times New Roman" w:cs="Times New Roman"/>
          <w:b w:val="0"/>
          <w:sz w:val="18"/>
          <w:szCs w:val="18"/>
          <w:highlight w:val="yellow"/>
        </w:rPr>
        <w:t xml:space="preserve">The electrode was then rinsed with methanol, dried, and dipped into a 5.0 </w:t>
      </w:r>
      <w:r w:rsidR="00C9309A" w:rsidRPr="003D5351">
        <w:rPr>
          <w:rFonts w:ascii="Times New Roman" w:hAnsi="Times New Roman" w:cs="Times New Roman"/>
          <w:b w:val="0"/>
          <w:sz w:val="18"/>
          <w:szCs w:val="18"/>
          <w:highlight w:val="yellow"/>
        </w:rPr>
        <w:t>×</w:t>
      </w:r>
      <w:r w:rsidR="0026772B" w:rsidRPr="003D5351">
        <w:rPr>
          <w:rFonts w:ascii="Times New Roman" w:hAnsi="Times New Roman" w:cs="Times New Roman"/>
          <w:b w:val="0"/>
          <w:sz w:val="18"/>
          <w:szCs w:val="18"/>
          <w:highlight w:val="yellow"/>
        </w:rPr>
        <w:t xml:space="preserve"> 10</w:t>
      </w:r>
      <w:r w:rsidR="00C9309A" w:rsidRPr="003D5351">
        <w:rPr>
          <w:rFonts w:ascii="Times New Roman" w:hAnsi="Times New Roman" w:cs="Times New Roman"/>
          <w:b w:val="0"/>
          <w:sz w:val="18"/>
          <w:szCs w:val="18"/>
          <w:highlight w:val="yellow"/>
          <w:vertAlign w:val="superscript"/>
        </w:rPr>
        <w:t>−</w:t>
      </w:r>
      <w:r w:rsidR="0026772B" w:rsidRPr="003D5351">
        <w:rPr>
          <w:rFonts w:ascii="Times New Roman" w:hAnsi="Times New Roman" w:cs="Times New Roman"/>
          <w:b w:val="0"/>
          <w:sz w:val="18"/>
          <w:szCs w:val="18"/>
          <w:highlight w:val="yellow"/>
          <w:vertAlign w:val="superscript"/>
        </w:rPr>
        <w:t>7</w:t>
      </w:r>
      <w:r w:rsidR="0026772B" w:rsidRPr="003D5351">
        <w:rPr>
          <w:rFonts w:ascii="Times New Roman" w:hAnsi="Times New Roman" w:cs="Times New Roman"/>
          <w:b w:val="0"/>
          <w:sz w:val="18"/>
          <w:szCs w:val="18"/>
          <w:highlight w:val="yellow"/>
        </w:rPr>
        <w:t xml:space="preserve"> M solution of CdSe QDs in pentane for 10 min.  After immersion, the electrode was rinsed with pentane and visibly had turned a light orange.  This </w:t>
      </w:r>
      <w:r w:rsidR="00272042" w:rsidRPr="003D5351">
        <w:rPr>
          <w:rFonts w:ascii="Times New Roman" w:hAnsi="Times New Roman" w:cs="Times New Roman"/>
          <w:b w:val="0"/>
          <w:sz w:val="18"/>
          <w:szCs w:val="18"/>
          <w:highlight w:val="yellow"/>
        </w:rPr>
        <w:t xml:space="preserve">two-step </w:t>
      </w:r>
      <w:r w:rsidR="0026772B" w:rsidRPr="003D5351">
        <w:rPr>
          <w:rFonts w:ascii="Times New Roman" w:hAnsi="Times New Roman" w:cs="Times New Roman"/>
          <w:b w:val="0"/>
          <w:sz w:val="18"/>
          <w:szCs w:val="18"/>
          <w:highlight w:val="yellow"/>
        </w:rPr>
        <w:t>dipping procedure was then repeated two additional times.</w:t>
      </w:r>
      <w:r w:rsidR="00C37DC2" w:rsidRPr="003D5351">
        <w:rPr>
          <w:rFonts w:ascii="Times New Roman" w:hAnsi="Times New Roman" w:cs="Times New Roman"/>
          <w:b w:val="0"/>
          <w:sz w:val="18"/>
          <w:szCs w:val="18"/>
          <w:highlight w:val="yellow"/>
        </w:rPr>
        <w:t xml:space="preserve">  </w:t>
      </w:r>
      <w:r w:rsidR="0026772B" w:rsidRPr="003D5351">
        <w:rPr>
          <w:rFonts w:ascii="Times New Roman" w:hAnsi="Times New Roman" w:cs="Times New Roman"/>
          <w:b w:val="0"/>
          <w:sz w:val="18"/>
          <w:szCs w:val="18"/>
          <w:highlight w:val="yellow"/>
        </w:rPr>
        <w:t xml:space="preserve">Figure </w:t>
      </w:r>
      <w:r w:rsidR="001D72EF" w:rsidRPr="003D5351">
        <w:rPr>
          <w:rFonts w:ascii="Times New Roman" w:hAnsi="Times New Roman" w:cs="Times New Roman"/>
          <w:b w:val="0"/>
          <w:sz w:val="18"/>
          <w:szCs w:val="18"/>
          <w:highlight w:val="yellow"/>
        </w:rPr>
        <w:t>2</w:t>
      </w:r>
      <w:r w:rsidR="0026772B" w:rsidRPr="003D5351">
        <w:rPr>
          <w:rFonts w:ascii="Times New Roman" w:hAnsi="Times New Roman" w:cs="Times New Roman"/>
          <w:b w:val="0"/>
          <w:sz w:val="18"/>
          <w:szCs w:val="18"/>
          <w:highlight w:val="yellow"/>
        </w:rPr>
        <w:t xml:space="preserve"> shows the UV/vis </w:t>
      </w:r>
      <w:r w:rsidR="00272042" w:rsidRPr="003D5351">
        <w:rPr>
          <w:rFonts w:ascii="Times New Roman" w:hAnsi="Times New Roman" w:cs="Times New Roman"/>
          <w:b w:val="0"/>
          <w:sz w:val="18"/>
          <w:szCs w:val="18"/>
          <w:highlight w:val="yellow"/>
        </w:rPr>
        <w:t xml:space="preserve">spectrum </w:t>
      </w:r>
      <w:r w:rsidR="0026772B" w:rsidRPr="003D5351">
        <w:rPr>
          <w:rFonts w:ascii="Times New Roman" w:hAnsi="Times New Roman" w:cs="Times New Roman"/>
          <w:b w:val="0"/>
          <w:sz w:val="18"/>
          <w:szCs w:val="18"/>
          <w:highlight w:val="yellow"/>
        </w:rPr>
        <w:t xml:space="preserve">of the solution of pentane containing CdSe used to load the electrodes as well as the resulting electrode after 3 loading cycles.  The UV/vis </w:t>
      </w:r>
      <w:r w:rsidR="00272042" w:rsidRPr="003D5351">
        <w:rPr>
          <w:rFonts w:ascii="Times New Roman" w:hAnsi="Times New Roman" w:cs="Times New Roman"/>
          <w:b w:val="0"/>
          <w:sz w:val="18"/>
          <w:szCs w:val="18"/>
          <w:highlight w:val="yellow"/>
        </w:rPr>
        <w:t xml:space="preserve">spectrum </w:t>
      </w:r>
      <w:r w:rsidR="0026772B" w:rsidRPr="003D5351">
        <w:rPr>
          <w:rFonts w:ascii="Times New Roman" w:hAnsi="Times New Roman" w:cs="Times New Roman"/>
          <w:b w:val="0"/>
          <w:sz w:val="18"/>
          <w:szCs w:val="18"/>
          <w:highlight w:val="yellow"/>
        </w:rPr>
        <w:t xml:space="preserve">shows CdSe attached to the slide and the feature from </w:t>
      </w:r>
      <w:r w:rsidR="00476375" w:rsidRPr="003D5351">
        <w:rPr>
          <w:rFonts w:ascii="Times New Roman" w:hAnsi="Times New Roman" w:cs="Times New Roman"/>
          <w:b w:val="0"/>
          <w:sz w:val="18"/>
          <w:szCs w:val="18"/>
          <w:highlight w:val="yellow"/>
        </w:rPr>
        <w:t>the LEET remains centered at 563</w:t>
      </w:r>
      <w:r w:rsidR="0026772B" w:rsidRPr="003D5351">
        <w:rPr>
          <w:rFonts w:ascii="Times New Roman" w:hAnsi="Times New Roman" w:cs="Times New Roman"/>
          <w:b w:val="0"/>
          <w:sz w:val="18"/>
          <w:szCs w:val="18"/>
          <w:highlight w:val="yellow"/>
        </w:rPr>
        <w:t xml:space="preserve"> nm with slight broadening.</w:t>
      </w:r>
      <w:r w:rsidR="0026772B">
        <w:rPr>
          <w:rFonts w:ascii="Times New Roman" w:hAnsi="Times New Roman" w:cs="Times New Roman"/>
          <w:b w:val="0"/>
          <w:sz w:val="18"/>
          <w:szCs w:val="18"/>
        </w:rPr>
        <w:t xml:space="preserve">  </w:t>
      </w:r>
    </w:p>
    <w:p w:rsidR="00F260A5" w:rsidRDefault="00D23407" w:rsidP="00F260A5">
      <w:pPr>
        <w:pStyle w:val="04AHeading"/>
        <w:keepNext/>
        <w:spacing w:before="0" w:after="0"/>
        <w:jc w:val="center"/>
      </w:pPr>
      <w:r>
        <w:rPr>
          <w:noProof/>
          <w:lang w:val="en-US"/>
        </w:rPr>
        <w:drawing>
          <wp:inline distT="0" distB="0" distL="0" distR="0">
            <wp:extent cx="2468880" cy="198935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vis loading-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68880" cy="1989355"/>
                    </a:xfrm>
                    <a:prstGeom prst="rect">
                      <a:avLst/>
                    </a:prstGeom>
                  </pic:spPr>
                </pic:pic>
              </a:graphicData>
            </a:graphic>
          </wp:inline>
        </w:drawing>
      </w:r>
    </w:p>
    <w:p w:rsidR="0026772B" w:rsidRPr="00F260A5" w:rsidRDefault="00F260A5" w:rsidP="0008250F">
      <w:pPr>
        <w:pStyle w:val="Caption"/>
        <w:spacing w:after="120"/>
        <w:jc w:val="both"/>
        <w:rPr>
          <w:rFonts w:ascii="Times New Roman" w:hAnsi="Times New Roman" w:cs="Times New Roman"/>
          <w:b/>
          <w:i w:val="0"/>
          <w:color w:val="auto"/>
        </w:rPr>
      </w:pPr>
      <w:r w:rsidRPr="00F260A5">
        <w:rPr>
          <w:rFonts w:ascii="Times New Roman" w:hAnsi="Times New Roman" w:cs="Times New Roman"/>
          <w:b/>
          <w:i w:val="0"/>
          <w:color w:val="auto"/>
        </w:rPr>
        <w:t xml:space="preserve">Figure </w:t>
      </w:r>
      <w:r w:rsidRPr="00F260A5">
        <w:rPr>
          <w:rFonts w:ascii="Times New Roman" w:hAnsi="Times New Roman" w:cs="Times New Roman"/>
          <w:b/>
          <w:i w:val="0"/>
          <w:color w:val="auto"/>
        </w:rPr>
        <w:fldChar w:fldCharType="begin"/>
      </w:r>
      <w:r w:rsidRPr="00F260A5">
        <w:rPr>
          <w:rFonts w:ascii="Times New Roman" w:hAnsi="Times New Roman" w:cs="Times New Roman"/>
          <w:b/>
          <w:i w:val="0"/>
          <w:color w:val="auto"/>
        </w:rPr>
        <w:instrText xml:space="preserve"> SEQ Figure \* ARABIC </w:instrText>
      </w:r>
      <w:r w:rsidRPr="00F260A5">
        <w:rPr>
          <w:rFonts w:ascii="Times New Roman" w:hAnsi="Times New Roman" w:cs="Times New Roman"/>
          <w:b/>
          <w:i w:val="0"/>
          <w:color w:val="auto"/>
        </w:rPr>
        <w:fldChar w:fldCharType="separate"/>
      </w:r>
      <w:r w:rsidR="005D5E52">
        <w:rPr>
          <w:rFonts w:ascii="Times New Roman" w:hAnsi="Times New Roman" w:cs="Times New Roman"/>
          <w:b/>
          <w:i w:val="0"/>
          <w:noProof/>
          <w:color w:val="auto"/>
        </w:rPr>
        <w:t>2</w:t>
      </w:r>
      <w:r w:rsidRPr="00F260A5">
        <w:rPr>
          <w:rFonts w:ascii="Times New Roman" w:hAnsi="Times New Roman" w:cs="Times New Roman"/>
          <w:b/>
          <w:i w:val="0"/>
          <w:color w:val="auto"/>
        </w:rPr>
        <w:fldChar w:fldCharType="end"/>
      </w:r>
      <w:r w:rsidRPr="00F260A5">
        <w:rPr>
          <w:rFonts w:ascii="Times New Roman" w:hAnsi="Times New Roman" w:cs="Times New Roman"/>
          <w:b/>
          <w:i w:val="0"/>
          <w:color w:val="auto"/>
        </w:rPr>
        <w:t>.</w:t>
      </w:r>
      <w:r w:rsidRPr="00F260A5">
        <w:rPr>
          <w:rFonts w:ascii="Times New Roman" w:hAnsi="Times New Roman" w:cs="Times New Roman"/>
          <w:i w:val="0"/>
          <w:color w:val="auto"/>
        </w:rPr>
        <w:t xml:space="preserve">  UV/vis absorption of a solution of CdSe in pentane (</w:t>
      </w:r>
      <w:r w:rsidRPr="00F260A5">
        <w:rPr>
          <w:rFonts w:ascii="Times New Roman" w:hAnsi="Times New Roman" w:cs="Times New Roman"/>
          <w:i w:val="0"/>
          <w:color w:val="C00000"/>
        </w:rPr>
        <w:t>red</w:t>
      </w:r>
      <w:r w:rsidRPr="00F260A5">
        <w:rPr>
          <w:rFonts w:ascii="Times New Roman" w:hAnsi="Times New Roman" w:cs="Times New Roman"/>
          <w:i w:val="0"/>
          <w:color w:val="auto"/>
        </w:rPr>
        <w:t xml:space="preserve">) and CdSe attached to a </w:t>
      </w:r>
      <w:r w:rsidRPr="00F260A5">
        <w:rPr>
          <w:rFonts w:ascii="Times New Roman" w:hAnsi="Times New Roman" w:cs="Times New Roman"/>
          <w:color w:val="auto"/>
        </w:rPr>
        <w:t>nano</w:t>
      </w:r>
      <w:r w:rsidRPr="00F260A5">
        <w:rPr>
          <w:rFonts w:ascii="Times New Roman" w:hAnsi="Times New Roman" w:cs="Times New Roman"/>
          <w:i w:val="0"/>
          <w:color w:val="auto"/>
        </w:rPr>
        <w:t>ITO electrode (</w:t>
      </w:r>
      <w:r w:rsidRPr="00F260A5">
        <w:rPr>
          <w:rFonts w:ascii="Times New Roman" w:hAnsi="Times New Roman" w:cs="Times New Roman"/>
          <w:i w:val="0"/>
          <w:color w:val="365F91" w:themeColor="accent1" w:themeShade="BF"/>
        </w:rPr>
        <w:t>blue</w:t>
      </w:r>
      <w:r w:rsidRPr="00F260A5">
        <w:rPr>
          <w:rFonts w:ascii="Times New Roman" w:hAnsi="Times New Roman" w:cs="Times New Roman"/>
          <w:i w:val="0"/>
          <w:color w:val="auto"/>
        </w:rPr>
        <w:t>).  The electrode was held in the path of the beam without any solvent.</w:t>
      </w:r>
    </w:p>
    <w:p w:rsidR="0026772B" w:rsidRDefault="0026772B" w:rsidP="005465ED">
      <w:pPr>
        <w:pStyle w:val="04AHeading"/>
        <w:spacing w:before="0" w:line="240" w:lineRule="exact"/>
        <w:jc w:val="both"/>
        <w:rPr>
          <w:rFonts w:ascii="Times New Roman" w:hAnsi="Times New Roman" w:cs="Times New Roman"/>
          <w:b w:val="0"/>
          <w:sz w:val="18"/>
          <w:szCs w:val="18"/>
        </w:rPr>
      </w:pPr>
      <w:r>
        <w:rPr>
          <w:rFonts w:ascii="Times New Roman" w:hAnsi="Times New Roman" w:cs="Times New Roman"/>
          <w:b w:val="0"/>
          <w:sz w:val="18"/>
          <w:szCs w:val="18"/>
        </w:rPr>
        <w:lastRenderedPageBreak/>
        <w:tab/>
        <w:t xml:space="preserve">The </w:t>
      </w:r>
      <w:r w:rsidR="00D23407">
        <w:rPr>
          <w:rFonts w:ascii="Times New Roman" w:hAnsi="Times New Roman" w:cs="Times New Roman"/>
          <w:b w:val="0"/>
          <w:sz w:val="18"/>
          <w:szCs w:val="18"/>
        </w:rPr>
        <w:t xml:space="preserve">electrodes </w:t>
      </w:r>
      <w:r>
        <w:rPr>
          <w:rFonts w:ascii="Times New Roman" w:hAnsi="Times New Roman" w:cs="Times New Roman"/>
          <w:b w:val="0"/>
          <w:sz w:val="18"/>
          <w:szCs w:val="18"/>
        </w:rPr>
        <w:t xml:space="preserve">were also characterized by </w:t>
      </w:r>
      <w:r w:rsidR="00C9309A">
        <w:rPr>
          <w:rFonts w:ascii="Times New Roman" w:hAnsi="Times New Roman" w:cs="Times New Roman"/>
          <w:b w:val="0"/>
          <w:sz w:val="18"/>
          <w:szCs w:val="18"/>
        </w:rPr>
        <w:t>electron microscopy</w:t>
      </w:r>
      <w:r>
        <w:rPr>
          <w:rFonts w:ascii="Times New Roman" w:hAnsi="Times New Roman" w:cs="Times New Roman"/>
          <w:b w:val="0"/>
          <w:sz w:val="18"/>
          <w:szCs w:val="18"/>
        </w:rPr>
        <w:t xml:space="preserve">.  Figure </w:t>
      </w:r>
      <w:r w:rsidR="00742E4F">
        <w:rPr>
          <w:rFonts w:ascii="Times New Roman" w:hAnsi="Times New Roman" w:cs="Times New Roman"/>
          <w:b w:val="0"/>
          <w:sz w:val="18"/>
          <w:szCs w:val="18"/>
        </w:rPr>
        <w:t>3</w:t>
      </w:r>
      <w:r>
        <w:rPr>
          <w:rFonts w:ascii="Times New Roman" w:hAnsi="Times New Roman" w:cs="Times New Roman"/>
          <w:b w:val="0"/>
          <w:sz w:val="18"/>
          <w:szCs w:val="18"/>
        </w:rPr>
        <w:t xml:space="preserve"> shows </w:t>
      </w:r>
      <w:r w:rsidR="0092033F">
        <w:rPr>
          <w:rFonts w:ascii="Times New Roman" w:hAnsi="Times New Roman" w:cs="Times New Roman"/>
          <w:b w:val="0"/>
          <w:sz w:val="18"/>
          <w:szCs w:val="18"/>
        </w:rPr>
        <w:t>a picture</w:t>
      </w:r>
      <w:r>
        <w:rPr>
          <w:rFonts w:ascii="Times New Roman" w:hAnsi="Times New Roman" w:cs="Times New Roman"/>
          <w:b w:val="0"/>
          <w:sz w:val="18"/>
          <w:szCs w:val="18"/>
        </w:rPr>
        <w:t xml:space="preserve"> of the </w:t>
      </w:r>
      <w:r>
        <w:rPr>
          <w:rFonts w:ascii="Times New Roman" w:hAnsi="Times New Roman" w:cs="Times New Roman"/>
          <w:b w:val="0"/>
          <w:i/>
          <w:sz w:val="18"/>
          <w:szCs w:val="18"/>
        </w:rPr>
        <w:t>nano</w:t>
      </w:r>
      <w:r>
        <w:rPr>
          <w:rFonts w:ascii="Times New Roman" w:hAnsi="Times New Roman" w:cs="Times New Roman"/>
          <w:b w:val="0"/>
          <w:sz w:val="18"/>
          <w:szCs w:val="18"/>
        </w:rPr>
        <w:t xml:space="preserve">ITO </w:t>
      </w:r>
      <w:r w:rsidR="00D23407">
        <w:rPr>
          <w:rFonts w:ascii="Times New Roman" w:hAnsi="Times New Roman" w:cs="Times New Roman"/>
          <w:b w:val="0"/>
          <w:sz w:val="18"/>
          <w:szCs w:val="18"/>
        </w:rPr>
        <w:t xml:space="preserve">film </w:t>
      </w:r>
      <w:r>
        <w:rPr>
          <w:rFonts w:ascii="Times New Roman" w:hAnsi="Times New Roman" w:cs="Times New Roman"/>
          <w:b w:val="0"/>
          <w:sz w:val="18"/>
          <w:szCs w:val="18"/>
        </w:rPr>
        <w:t xml:space="preserve">before and after annealing in forming gas and after loading with CdSe (A) and SEM images of both the bare </w:t>
      </w:r>
      <w:r>
        <w:rPr>
          <w:rFonts w:ascii="Times New Roman" w:hAnsi="Times New Roman" w:cs="Times New Roman"/>
          <w:b w:val="0"/>
          <w:i/>
          <w:sz w:val="18"/>
          <w:szCs w:val="18"/>
        </w:rPr>
        <w:t>nano</w:t>
      </w:r>
      <w:r>
        <w:rPr>
          <w:rFonts w:ascii="Times New Roman" w:hAnsi="Times New Roman" w:cs="Times New Roman"/>
          <w:b w:val="0"/>
          <w:sz w:val="18"/>
          <w:szCs w:val="18"/>
        </w:rPr>
        <w:t xml:space="preserve">ITO film (B) and </w:t>
      </w:r>
      <w:r>
        <w:rPr>
          <w:rFonts w:ascii="Times New Roman" w:hAnsi="Times New Roman" w:cs="Times New Roman"/>
          <w:b w:val="0"/>
          <w:i/>
          <w:sz w:val="18"/>
          <w:szCs w:val="18"/>
        </w:rPr>
        <w:t>nano</w:t>
      </w:r>
      <w:r>
        <w:rPr>
          <w:rFonts w:ascii="Times New Roman" w:hAnsi="Times New Roman" w:cs="Times New Roman"/>
          <w:b w:val="0"/>
          <w:sz w:val="18"/>
          <w:szCs w:val="18"/>
        </w:rPr>
        <w:t>ITO film loaded with CdSe QDs (C).  The images illustrate the adherence of the CdSe QDs to the film</w:t>
      </w:r>
      <w:r w:rsidR="00C9309A">
        <w:rPr>
          <w:rFonts w:ascii="Times New Roman" w:hAnsi="Times New Roman" w:cs="Times New Roman"/>
          <w:b w:val="0"/>
          <w:sz w:val="18"/>
          <w:szCs w:val="18"/>
        </w:rPr>
        <w:t xml:space="preserve"> with retention of</w:t>
      </w:r>
      <w:r>
        <w:rPr>
          <w:rFonts w:ascii="Times New Roman" w:hAnsi="Times New Roman" w:cs="Times New Roman"/>
          <w:b w:val="0"/>
          <w:sz w:val="18"/>
          <w:szCs w:val="18"/>
        </w:rPr>
        <w:t xml:space="preserve"> </w:t>
      </w:r>
      <w:r w:rsidR="00C9309A">
        <w:rPr>
          <w:rFonts w:ascii="Times New Roman" w:hAnsi="Times New Roman" w:cs="Times New Roman"/>
          <w:b w:val="0"/>
          <w:sz w:val="18"/>
          <w:szCs w:val="18"/>
        </w:rPr>
        <w:t>transparency</w:t>
      </w:r>
      <w:r>
        <w:rPr>
          <w:rFonts w:ascii="Times New Roman" w:hAnsi="Times New Roman" w:cs="Times New Roman"/>
          <w:b w:val="0"/>
          <w:sz w:val="18"/>
          <w:szCs w:val="18"/>
        </w:rPr>
        <w:t xml:space="preserve">.  </w:t>
      </w:r>
      <w:r w:rsidR="00C9309A">
        <w:rPr>
          <w:rFonts w:ascii="Times New Roman" w:hAnsi="Times New Roman" w:cs="Times New Roman"/>
          <w:b w:val="0"/>
          <w:sz w:val="18"/>
          <w:szCs w:val="18"/>
        </w:rPr>
        <w:t xml:space="preserve">The </w:t>
      </w:r>
      <w:r>
        <w:rPr>
          <w:rFonts w:ascii="Times New Roman" w:hAnsi="Times New Roman" w:cs="Times New Roman"/>
          <w:b w:val="0"/>
          <w:sz w:val="18"/>
          <w:szCs w:val="18"/>
        </w:rPr>
        <w:t xml:space="preserve">SEM images confirm the mesoporous nature of the annealed </w:t>
      </w:r>
      <w:r>
        <w:rPr>
          <w:rFonts w:ascii="Times New Roman" w:hAnsi="Times New Roman" w:cs="Times New Roman"/>
          <w:b w:val="0"/>
          <w:i/>
          <w:sz w:val="18"/>
          <w:szCs w:val="18"/>
        </w:rPr>
        <w:t>nano</w:t>
      </w:r>
      <w:r>
        <w:rPr>
          <w:rFonts w:ascii="Times New Roman" w:hAnsi="Times New Roman" w:cs="Times New Roman"/>
          <w:b w:val="0"/>
          <w:sz w:val="18"/>
          <w:szCs w:val="18"/>
        </w:rPr>
        <w:t xml:space="preserve">ITO films and </w:t>
      </w:r>
      <w:r w:rsidR="00C9309A">
        <w:rPr>
          <w:rFonts w:ascii="Times New Roman" w:hAnsi="Times New Roman" w:cs="Times New Roman"/>
          <w:b w:val="0"/>
          <w:sz w:val="18"/>
          <w:szCs w:val="18"/>
        </w:rPr>
        <w:t xml:space="preserve">that </w:t>
      </w:r>
      <w:r>
        <w:rPr>
          <w:rFonts w:ascii="Times New Roman" w:hAnsi="Times New Roman" w:cs="Times New Roman"/>
          <w:b w:val="0"/>
          <w:sz w:val="18"/>
          <w:szCs w:val="18"/>
        </w:rPr>
        <w:t xml:space="preserve">attachment of the CdSe QDs to the surface </w:t>
      </w:r>
      <w:r w:rsidR="00C9309A">
        <w:rPr>
          <w:rFonts w:ascii="Times New Roman" w:hAnsi="Times New Roman" w:cs="Times New Roman"/>
          <w:b w:val="0"/>
          <w:sz w:val="18"/>
          <w:szCs w:val="18"/>
        </w:rPr>
        <w:t xml:space="preserve">has </w:t>
      </w:r>
      <w:r>
        <w:rPr>
          <w:rFonts w:ascii="Times New Roman" w:hAnsi="Times New Roman" w:cs="Times New Roman"/>
          <w:b w:val="0"/>
          <w:sz w:val="18"/>
          <w:szCs w:val="18"/>
        </w:rPr>
        <w:t xml:space="preserve">little effect on the </w:t>
      </w:r>
      <w:r w:rsidR="00C9309A">
        <w:rPr>
          <w:rFonts w:ascii="Times New Roman" w:hAnsi="Times New Roman" w:cs="Times New Roman"/>
          <w:b w:val="0"/>
          <w:sz w:val="18"/>
          <w:szCs w:val="18"/>
        </w:rPr>
        <w:t xml:space="preserve">film </w:t>
      </w:r>
      <w:r>
        <w:rPr>
          <w:rFonts w:ascii="Times New Roman" w:hAnsi="Times New Roman" w:cs="Times New Roman"/>
          <w:b w:val="0"/>
          <w:sz w:val="18"/>
          <w:szCs w:val="18"/>
        </w:rPr>
        <w:t>morphology.</w:t>
      </w:r>
    </w:p>
    <w:p w:rsidR="00D60238" w:rsidRDefault="005465ED" w:rsidP="0080450C">
      <w:pPr>
        <w:pStyle w:val="04AHeading"/>
        <w:keepNext/>
        <w:spacing w:before="0" w:after="60"/>
        <w:jc w:val="center"/>
      </w:pPr>
      <w:r w:rsidRPr="005465ED">
        <w:rPr>
          <w:noProof/>
          <w:lang w:val="en-US"/>
        </w:rPr>
        <w:drawing>
          <wp:inline distT="0" distB="0" distL="0" distR="0">
            <wp:extent cx="3168015" cy="9208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8015" cy="920839"/>
                    </a:xfrm>
                    <a:prstGeom prst="rect">
                      <a:avLst/>
                    </a:prstGeom>
                    <a:noFill/>
                    <a:ln>
                      <a:noFill/>
                    </a:ln>
                  </pic:spPr>
                </pic:pic>
              </a:graphicData>
            </a:graphic>
          </wp:inline>
        </w:drawing>
      </w:r>
    </w:p>
    <w:p w:rsidR="00CB49F3" w:rsidRPr="00D60238" w:rsidRDefault="00D60238" w:rsidP="0008250F">
      <w:pPr>
        <w:pStyle w:val="Caption"/>
        <w:spacing w:after="120"/>
        <w:jc w:val="both"/>
        <w:rPr>
          <w:rFonts w:ascii="Times New Roman" w:hAnsi="Times New Roman" w:cs="Times New Roman"/>
          <w:b/>
          <w:i w:val="0"/>
          <w:color w:val="auto"/>
        </w:rPr>
      </w:pPr>
      <w:r w:rsidRPr="00D60238">
        <w:rPr>
          <w:rFonts w:ascii="Times New Roman" w:hAnsi="Times New Roman" w:cs="Times New Roman"/>
          <w:b/>
          <w:i w:val="0"/>
          <w:color w:val="auto"/>
        </w:rPr>
        <w:t xml:space="preserve">Figure </w:t>
      </w:r>
      <w:r w:rsidRPr="00D60238">
        <w:rPr>
          <w:rFonts w:ascii="Times New Roman" w:hAnsi="Times New Roman" w:cs="Times New Roman"/>
          <w:b/>
          <w:i w:val="0"/>
          <w:color w:val="auto"/>
        </w:rPr>
        <w:fldChar w:fldCharType="begin"/>
      </w:r>
      <w:r w:rsidRPr="00D60238">
        <w:rPr>
          <w:rFonts w:ascii="Times New Roman" w:hAnsi="Times New Roman" w:cs="Times New Roman"/>
          <w:b/>
          <w:i w:val="0"/>
          <w:color w:val="auto"/>
        </w:rPr>
        <w:instrText xml:space="preserve"> SEQ Figure \* ARABIC </w:instrText>
      </w:r>
      <w:r w:rsidRPr="00D60238">
        <w:rPr>
          <w:rFonts w:ascii="Times New Roman" w:hAnsi="Times New Roman" w:cs="Times New Roman"/>
          <w:b/>
          <w:i w:val="0"/>
          <w:color w:val="auto"/>
        </w:rPr>
        <w:fldChar w:fldCharType="separate"/>
      </w:r>
      <w:r w:rsidR="005D5E52">
        <w:rPr>
          <w:rFonts w:ascii="Times New Roman" w:hAnsi="Times New Roman" w:cs="Times New Roman"/>
          <w:b/>
          <w:i w:val="0"/>
          <w:noProof/>
          <w:color w:val="auto"/>
        </w:rPr>
        <w:t>3</w:t>
      </w:r>
      <w:r w:rsidRPr="00D60238">
        <w:rPr>
          <w:rFonts w:ascii="Times New Roman" w:hAnsi="Times New Roman" w:cs="Times New Roman"/>
          <w:b/>
          <w:i w:val="0"/>
          <w:color w:val="auto"/>
        </w:rPr>
        <w:fldChar w:fldCharType="end"/>
      </w:r>
      <w:r w:rsidRPr="00D60238">
        <w:rPr>
          <w:rFonts w:ascii="Times New Roman" w:hAnsi="Times New Roman" w:cs="Times New Roman"/>
          <w:b/>
          <w:i w:val="0"/>
          <w:color w:val="auto"/>
        </w:rPr>
        <w:t>.</w:t>
      </w:r>
      <w:r w:rsidRPr="00D60238">
        <w:rPr>
          <w:rFonts w:ascii="Times New Roman" w:hAnsi="Times New Roman" w:cs="Times New Roman"/>
          <w:i w:val="0"/>
          <w:color w:val="auto"/>
        </w:rPr>
        <w:t xml:space="preserve">  A) Photograph of </w:t>
      </w:r>
      <w:r w:rsidRPr="00D60238">
        <w:rPr>
          <w:rFonts w:ascii="Times New Roman" w:hAnsi="Times New Roman" w:cs="Times New Roman"/>
          <w:color w:val="auto"/>
        </w:rPr>
        <w:t>nano</w:t>
      </w:r>
      <w:r w:rsidRPr="00D60238">
        <w:rPr>
          <w:rFonts w:ascii="Times New Roman" w:hAnsi="Times New Roman" w:cs="Times New Roman"/>
          <w:i w:val="0"/>
          <w:color w:val="auto"/>
        </w:rPr>
        <w:t xml:space="preserve">ITO electrodes (from left to right) annealed in air, after a second anneal under forming gas, and after sensitization with CdSe.  B) SEM image of a </w:t>
      </w:r>
      <w:r w:rsidRPr="00D60238">
        <w:rPr>
          <w:rFonts w:ascii="Times New Roman" w:hAnsi="Times New Roman" w:cs="Times New Roman"/>
          <w:color w:val="auto"/>
        </w:rPr>
        <w:t>nano</w:t>
      </w:r>
      <w:r w:rsidRPr="00D60238">
        <w:rPr>
          <w:rFonts w:ascii="Times New Roman" w:hAnsi="Times New Roman" w:cs="Times New Roman"/>
          <w:i w:val="0"/>
          <w:color w:val="auto"/>
        </w:rPr>
        <w:t xml:space="preserve">ITO electrode as synthesized.  C) SEM image of a </w:t>
      </w:r>
      <w:r w:rsidRPr="00D60238">
        <w:rPr>
          <w:rFonts w:ascii="Times New Roman" w:hAnsi="Times New Roman" w:cs="Times New Roman"/>
          <w:color w:val="auto"/>
        </w:rPr>
        <w:t>nano</w:t>
      </w:r>
      <w:r w:rsidRPr="00D60238">
        <w:rPr>
          <w:rFonts w:ascii="Times New Roman" w:hAnsi="Times New Roman" w:cs="Times New Roman"/>
          <w:i w:val="0"/>
          <w:color w:val="auto"/>
        </w:rPr>
        <w:t>ITO electrode with CdSe attached.</w:t>
      </w:r>
    </w:p>
    <w:p w:rsidR="00CB49F3" w:rsidRDefault="00CB49F3" w:rsidP="001D72EF">
      <w:pPr>
        <w:pStyle w:val="04AHeading"/>
        <w:spacing w:before="0" w:after="0" w:line="240" w:lineRule="exact"/>
        <w:jc w:val="both"/>
        <w:rPr>
          <w:rFonts w:ascii="Times New Roman" w:hAnsi="Times New Roman" w:cs="Times New Roman"/>
          <w:b w:val="0"/>
          <w:sz w:val="18"/>
          <w:szCs w:val="18"/>
        </w:rPr>
      </w:pPr>
      <w:r>
        <w:rPr>
          <w:rFonts w:ascii="Times New Roman" w:hAnsi="Times New Roman" w:cs="Times New Roman"/>
          <w:b w:val="0"/>
          <w:sz w:val="18"/>
          <w:szCs w:val="18"/>
        </w:rPr>
        <w:tab/>
      </w:r>
      <w:r w:rsidR="00230D2D">
        <w:rPr>
          <w:rFonts w:ascii="Times New Roman" w:hAnsi="Times New Roman" w:cs="Times New Roman"/>
          <w:b w:val="0"/>
          <w:sz w:val="18"/>
          <w:szCs w:val="18"/>
        </w:rPr>
        <w:t xml:space="preserve">A combination of UV/vis spectroscopy and electrochemical measurements were used to determine the active surface area of the modified </w:t>
      </w:r>
      <w:r w:rsidR="00230D2D">
        <w:rPr>
          <w:rFonts w:ascii="Times New Roman" w:hAnsi="Times New Roman" w:cs="Times New Roman"/>
          <w:b w:val="0"/>
          <w:i/>
          <w:sz w:val="18"/>
          <w:szCs w:val="18"/>
        </w:rPr>
        <w:t>nano</w:t>
      </w:r>
      <w:r w:rsidR="00230D2D">
        <w:rPr>
          <w:rFonts w:ascii="Times New Roman" w:hAnsi="Times New Roman" w:cs="Times New Roman"/>
          <w:b w:val="0"/>
          <w:sz w:val="18"/>
          <w:szCs w:val="18"/>
        </w:rPr>
        <w:t xml:space="preserve">ITO electrodes.  UV/vis spectra of CdSe bound via the MPA linker to both planar fluoride-doped tin oxide (FTO) and </w:t>
      </w:r>
      <w:r w:rsidR="00230D2D">
        <w:rPr>
          <w:rFonts w:ascii="Times New Roman" w:hAnsi="Times New Roman" w:cs="Times New Roman"/>
          <w:b w:val="0"/>
          <w:i/>
          <w:sz w:val="18"/>
          <w:szCs w:val="18"/>
        </w:rPr>
        <w:t>nano</w:t>
      </w:r>
      <w:r w:rsidR="00230D2D">
        <w:rPr>
          <w:rFonts w:ascii="Times New Roman" w:hAnsi="Times New Roman" w:cs="Times New Roman"/>
          <w:b w:val="0"/>
          <w:sz w:val="18"/>
          <w:szCs w:val="18"/>
        </w:rPr>
        <w:t xml:space="preserve">ITO </w:t>
      </w:r>
      <w:r w:rsidR="00413764">
        <w:rPr>
          <w:rFonts w:ascii="Times New Roman" w:hAnsi="Times New Roman" w:cs="Times New Roman"/>
          <w:b w:val="0"/>
          <w:sz w:val="18"/>
          <w:szCs w:val="18"/>
        </w:rPr>
        <w:t>(geometric active area of 10 mm </w:t>
      </w:r>
      <w:r w:rsidR="00C9309A">
        <w:rPr>
          <w:rFonts w:ascii="Times New Roman" w:hAnsi="Times New Roman" w:cs="Times New Roman"/>
          <w:b w:val="0"/>
          <w:sz w:val="18"/>
          <w:szCs w:val="18"/>
        </w:rPr>
        <w:t>×</w:t>
      </w:r>
      <w:r w:rsidR="00413764">
        <w:rPr>
          <w:rFonts w:ascii="Times New Roman" w:hAnsi="Times New Roman" w:cs="Times New Roman"/>
          <w:b w:val="0"/>
          <w:sz w:val="18"/>
          <w:szCs w:val="18"/>
        </w:rPr>
        <w:t> 10 mm)</w:t>
      </w:r>
      <w:r w:rsidR="00B362F1">
        <w:rPr>
          <w:rFonts w:ascii="Times New Roman" w:hAnsi="Times New Roman" w:cs="Times New Roman"/>
          <w:b w:val="0"/>
          <w:sz w:val="18"/>
          <w:szCs w:val="18"/>
        </w:rPr>
        <w:t xml:space="preserve">  ̶</w:t>
      </w:r>
      <w:r w:rsidR="00230D2D">
        <w:rPr>
          <w:rFonts w:ascii="Times New Roman" w:hAnsi="Times New Roman" w:cs="Times New Roman"/>
          <w:b w:val="0"/>
          <w:sz w:val="18"/>
          <w:szCs w:val="18"/>
        </w:rPr>
        <w:t xml:space="preserve"> both were loaded with 3 dipping cycles</w:t>
      </w:r>
      <w:r w:rsidR="00B362F1">
        <w:rPr>
          <w:rFonts w:ascii="Times New Roman" w:hAnsi="Times New Roman" w:cs="Times New Roman"/>
          <w:b w:val="0"/>
          <w:sz w:val="18"/>
          <w:szCs w:val="18"/>
        </w:rPr>
        <w:t xml:space="preserve"> ̶</w:t>
      </w:r>
      <w:r w:rsidR="00230D2D">
        <w:rPr>
          <w:rFonts w:ascii="Times New Roman" w:hAnsi="Times New Roman" w:cs="Times New Roman"/>
          <w:b w:val="0"/>
          <w:sz w:val="18"/>
          <w:szCs w:val="18"/>
        </w:rPr>
        <w:t xml:space="preserve"> were compared (Figure S1).  The maximum absorbance of the LEET of the </w:t>
      </w:r>
      <w:r w:rsidR="00230D2D">
        <w:rPr>
          <w:rFonts w:ascii="Times New Roman" w:hAnsi="Times New Roman" w:cs="Times New Roman"/>
          <w:b w:val="0"/>
          <w:i/>
          <w:sz w:val="18"/>
          <w:szCs w:val="18"/>
        </w:rPr>
        <w:t>nano</w:t>
      </w:r>
      <w:r w:rsidR="00230D2D">
        <w:rPr>
          <w:rFonts w:ascii="Times New Roman" w:hAnsi="Times New Roman" w:cs="Times New Roman"/>
          <w:b w:val="0"/>
          <w:sz w:val="18"/>
          <w:szCs w:val="18"/>
        </w:rPr>
        <w:t>ITO slide is ca. 3</w:t>
      </w:r>
      <w:r w:rsidR="00C9309A">
        <w:rPr>
          <w:rFonts w:ascii="Times New Roman" w:hAnsi="Times New Roman" w:cs="Times New Roman"/>
          <w:b w:val="0"/>
          <w:sz w:val="18"/>
          <w:szCs w:val="18"/>
        </w:rPr>
        <w:t>×</w:t>
      </w:r>
      <w:r w:rsidR="00230D2D">
        <w:rPr>
          <w:rFonts w:ascii="Times New Roman" w:hAnsi="Times New Roman" w:cs="Times New Roman"/>
          <w:b w:val="0"/>
          <w:sz w:val="18"/>
          <w:szCs w:val="18"/>
        </w:rPr>
        <w:t xml:space="preserve"> that of the LEET absorbance of the planar FTO slide.  For electrochemical comparison, a viologen derivatized with a propionic acid group was anchored to both the planar FTO and </w:t>
      </w:r>
      <w:r w:rsidR="00230D2D">
        <w:rPr>
          <w:rFonts w:ascii="Times New Roman" w:hAnsi="Times New Roman" w:cs="Times New Roman"/>
          <w:b w:val="0"/>
          <w:i/>
          <w:sz w:val="18"/>
          <w:szCs w:val="18"/>
        </w:rPr>
        <w:t>nano</w:t>
      </w:r>
      <w:r w:rsidR="00230D2D">
        <w:rPr>
          <w:rFonts w:ascii="Times New Roman" w:hAnsi="Times New Roman" w:cs="Times New Roman"/>
          <w:b w:val="0"/>
          <w:sz w:val="18"/>
          <w:szCs w:val="18"/>
        </w:rPr>
        <w:t>ITO electrodes using the same dipping technique in a solution of 0.1 M viologen in methanol.  This allows the viologen to bind to the surface of the electrodes.  The viologen-derivatized electrodes were then used in a three electrode cell as the working electrode, with a platinum counter, and Ag/AgNO</w:t>
      </w:r>
      <w:r w:rsidR="00230D2D">
        <w:rPr>
          <w:rFonts w:ascii="Times New Roman" w:hAnsi="Times New Roman" w:cs="Times New Roman"/>
          <w:b w:val="0"/>
          <w:sz w:val="18"/>
          <w:szCs w:val="18"/>
          <w:vertAlign w:val="subscript"/>
        </w:rPr>
        <w:t>3</w:t>
      </w:r>
      <w:r w:rsidR="00230D2D">
        <w:rPr>
          <w:rFonts w:ascii="Times New Roman" w:hAnsi="Times New Roman" w:cs="Times New Roman"/>
          <w:b w:val="0"/>
          <w:sz w:val="18"/>
          <w:szCs w:val="18"/>
        </w:rPr>
        <w:t xml:space="preserve"> reference electrode in a 0.1 M acetonitrile solution of tetrabutylammonium hexafluorophosphate.  Reductive scans show two </w:t>
      </w:r>
      <w:r w:rsidR="0092033F">
        <w:rPr>
          <w:rFonts w:ascii="Times New Roman" w:hAnsi="Times New Roman" w:cs="Times New Roman"/>
          <w:b w:val="0"/>
          <w:sz w:val="18"/>
          <w:szCs w:val="18"/>
        </w:rPr>
        <w:t>reversible</w:t>
      </w:r>
      <w:r w:rsidR="00230D2D">
        <w:rPr>
          <w:rFonts w:ascii="Times New Roman" w:hAnsi="Times New Roman" w:cs="Times New Roman"/>
          <w:b w:val="0"/>
          <w:sz w:val="18"/>
          <w:szCs w:val="18"/>
        </w:rPr>
        <w:t xml:space="preserve"> couples corresponding to the reduction of the viologen first </w:t>
      </w:r>
      <w:r w:rsidR="0092033F">
        <w:rPr>
          <w:rFonts w:ascii="Times New Roman" w:hAnsi="Times New Roman" w:cs="Times New Roman"/>
          <w:b w:val="0"/>
          <w:sz w:val="18"/>
          <w:szCs w:val="18"/>
        </w:rPr>
        <w:t xml:space="preserve">to </w:t>
      </w:r>
      <w:r w:rsidR="00230D2D">
        <w:rPr>
          <w:rFonts w:ascii="Times New Roman" w:hAnsi="Times New Roman" w:cs="Times New Roman"/>
          <w:b w:val="0"/>
          <w:sz w:val="18"/>
          <w:szCs w:val="18"/>
        </w:rPr>
        <w:t xml:space="preserve">the radical </w:t>
      </w:r>
      <w:r w:rsidR="00413764">
        <w:rPr>
          <w:rFonts w:ascii="Times New Roman" w:hAnsi="Times New Roman" w:cs="Times New Roman"/>
          <w:b w:val="0"/>
          <w:sz w:val="18"/>
          <w:szCs w:val="18"/>
        </w:rPr>
        <w:t>cation</w:t>
      </w:r>
      <w:r w:rsidR="00230D2D">
        <w:rPr>
          <w:rFonts w:ascii="Times New Roman" w:hAnsi="Times New Roman" w:cs="Times New Roman"/>
          <w:b w:val="0"/>
          <w:sz w:val="18"/>
          <w:szCs w:val="18"/>
        </w:rPr>
        <w:t xml:space="preserve"> followed by the </w:t>
      </w:r>
      <w:r w:rsidR="00413764">
        <w:rPr>
          <w:rFonts w:ascii="Times New Roman" w:hAnsi="Times New Roman" w:cs="Times New Roman"/>
          <w:b w:val="0"/>
          <w:sz w:val="18"/>
          <w:szCs w:val="18"/>
        </w:rPr>
        <w:t>di-radical</w:t>
      </w:r>
      <w:r w:rsidR="0092033F">
        <w:rPr>
          <w:rFonts w:ascii="Times New Roman" w:hAnsi="Times New Roman" w:cs="Times New Roman"/>
          <w:b w:val="0"/>
          <w:sz w:val="18"/>
          <w:szCs w:val="18"/>
        </w:rPr>
        <w:t xml:space="preserve"> (Figure S2).  </w:t>
      </w:r>
      <w:r w:rsidR="00230D2D">
        <w:rPr>
          <w:rFonts w:ascii="Times New Roman" w:hAnsi="Times New Roman" w:cs="Times New Roman"/>
          <w:b w:val="0"/>
          <w:sz w:val="18"/>
          <w:szCs w:val="18"/>
        </w:rPr>
        <w:t>The amount of current passed was determined by the area under the cathodic peaks.</w:t>
      </w:r>
      <w:r w:rsidR="00F1382C">
        <w:rPr>
          <w:rFonts w:ascii="Times New Roman" w:hAnsi="Times New Roman" w:cs="Times New Roman"/>
          <w:b w:val="0"/>
          <w:sz w:val="18"/>
          <w:szCs w:val="18"/>
        </w:rPr>
        <w:t xml:space="preserve">  For the </w:t>
      </w:r>
      <w:r w:rsidR="00F1382C">
        <w:rPr>
          <w:rFonts w:ascii="Times New Roman" w:hAnsi="Times New Roman" w:cs="Times New Roman"/>
          <w:b w:val="0"/>
          <w:i/>
          <w:sz w:val="18"/>
          <w:szCs w:val="18"/>
        </w:rPr>
        <w:t>nano</w:t>
      </w:r>
      <w:r w:rsidR="00F1382C">
        <w:rPr>
          <w:rFonts w:ascii="Times New Roman" w:hAnsi="Times New Roman" w:cs="Times New Roman"/>
          <w:b w:val="0"/>
          <w:sz w:val="18"/>
          <w:szCs w:val="18"/>
        </w:rPr>
        <w:t>ITO, the current passed was ca. 3.7</w:t>
      </w:r>
      <w:r w:rsidR="00C9309A">
        <w:rPr>
          <w:rFonts w:ascii="Times New Roman" w:hAnsi="Times New Roman" w:cs="Times New Roman"/>
          <w:b w:val="0"/>
          <w:sz w:val="18"/>
          <w:szCs w:val="18"/>
        </w:rPr>
        <w:t>×</w:t>
      </w:r>
      <w:r w:rsidR="00F1382C">
        <w:rPr>
          <w:rFonts w:ascii="Times New Roman" w:hAnsi="Times New Roman" w:cs="Times New Roman"/>
          <w:b w:val="0"/>
          <w:sz w:val="18"/>
          <w:szCs w:val="18"/>
        </w:rPr>
        <w:t xml:space="preserve"> that of the planar FTO slide.  Finally, </w:t>
      </w:r>
      <w:r w:rsidR="00C87861">
        <w:rPr>
          <w:rFonts w:ascii="Times New Roman" w:hAnsi="Times New Roman" w:cs="Times New Roman"/>
          <w:b w:val="0"/>
          <w:sz w:val="18"/>
          <w:szCs w:val="18"/>
        </w:rPr>
        <w:t>choronocoulometry was used to generate A</w:t>
      </w:r>
      <w:r w:rsidR="00F1382C">
        <w:rPr>
          <w:rFonts w:ascii="Times New Roman" w:hAnsi="Times New Roman" w:cs="Times New Roman"/>
          <w:b w:val="0"/>
          <w:sz w:val="18"/>
          <w:szCs w:val="18"/>
        </w:rPr>
        <w:t xml:space="preserve">nson plots of the oxidation of ferrocene by the bare </w:t>
      </w:r>
      <w:r w:rsidR="00F1382C">
        <w:rPr>
          <w:rFonts w:ascii="Times New Roman" w:hAnsi="Times New Roman" w:cs="Times New Roman"/>
          <w:b w:val="0"/>
          <w:i/>
          <w:sz w:val="18"/>
          <w:szCs w:val="18"/>
        </w:rPr>
        <w:t>nano</w:t>
      </w:r>
      <w:r w:rsidR="00F1382C">
        <w:rPr>
          <w:rFonts w:ascii="Times New Roman" w:hAnsi="Times New Roman" w:cs="Times New Roman"/>
          <w:b w:val="0"/>
          <w:sz w:val="18"/>
          <w:szCs w:val="18"/>
        </w:rPr>
        <w:t xml:space="preserve">ITO electrodes to determine active surface area.  For these experiments, </w:t>
      </w:r>
      <w:r w:rsidR="00F1382C">
        <w:rPr>
          <w:rFonts w:ascii="Times New Roman" w:hAnsi="Times New Roman" w:cs="Times New Roman"/>
          <w:b w:val="0"/>
          <w:i/>
          <w:sz w:val="18"/>
          <w:szCs w:val="18"/>
        </w:rPr>
        <w:t>nano</w:t>
      </w:r>
      <w:r w:rsidR="00F1382C">
        <w:rPr>
          <w:rFonts w:ascii="Times New Roman" w:hAnsi="Times New Roman" w:cs="Times New Roman"/>
          <w:b w:val="0"/>
          <w:sz w:val="18"/>
          <w:szCs w:val="18"/>
        </w:rPr>
        <w:t xml:space="preserve">ITO electrodes were used as the working electrode with a 10 mM ferrocene standard.  A potential step experiment was used to </w:t>
      </w:r>
      <w:r w:rsidR="00413764">
        <w:rPr>
          <w:rFonts w:ascii="Times New Roman" w:hAnsi="Times New Roman" w:cs="Times New Roman"/>
          <w:b w:val="0"/>
          <w:sz w:val="18"/>
          <w:szCs w:val="18"/>
        </w:rPr>
        <w:t>instantaneously</w:t>
      </w:r>
      <w:r w:rsidR="00F1382C">
        <w:rPr>
          <w:rFonts w:ascii="Times New Roman" w:hAnsi="Times New Roman" w:cs="Times New Roman"/>
          <w:b w:val="0"/>
          <w:sz w:val="18"/>
          <w:szCs w:val="18"/>
        </w:rPr>
        <w:t xml:space="preserve"> step to a potential sufficient to oxidize all the ferrocene.  </w:t>
      </w:r>
      <w:r w:rsidR="00C87861">
        <w:rPr>
          <w:rFonts w:ascii="Times New Roman" w:hAnsi="Times New Roman" w:cs="Times New Roman"/>
          <w:b w:val="0"/>
          <w:sz w:val="18"/>
          <w:szCs w:val="18"/>
        </w:rPr>
        <w:t>The total charge (Q) that passes during the time following a potential step is measured as a function of time</w:t>
      </w:r>
      <w:r w:rsidR="0092033F">
        <w:rPr>
          <w:rFonts w:ascii="Times New Roman" w:hAnsi="Times New Roman" w:cs="Times New Roman"/>
          <w:b w:val="0"/>
          <w:sz w:val="18"/>
          <w:szCs w:val="18"/>
        </w:rPr>
        <w:t xml:space="preserve"> (Figure S3)</w:t>
      </w:r>
      <w:r w:rsidR="00C87861">
        <w:rPr>
          <w:rFonts w:ascii="Times New Roman" w:hAnsi="Times New Roman" w:cs="Times New Roman"/>
          <w:b w:val="0"/>
          <w:sz w:val="18"/>
          <w:szCs w:val="18"/>
        </w:rPr>
        <w:t>.  For a diffusionally controlled system, the charge observed following the potential step can be described by the integrated Cottrell equation, known as the Anson equation</w:t>
      </w:r>
      <w:r w:rsidR="00F1382C">
        <w:rPr>
          <w:rFonts w:ascii="Times New Roman" w:hAnsi="Times New Roman" w:cs="Times New Roman"/>
          <w:b w:val="0"/>
          <w:sz w:val="18"/>
          <w:szCs w:val="18"/>
        </w:rPr>
        <w:t>:</w:t>
      </w:r>
    </w:p>
    <w:p w:rsidR="005C67FF" w:rsidRPr="005C67FF" w:rsidRDefault="005C67FF" w:rsidP="005C67FF">
      <w:pPr>
        <w:pStyle w:val="04AHeading"/>
        <w:spacing w:before="0" w:after="0" w:line="240" w:lineRule="exact"/>
        <w:jc w:val="center"/>
        <w:rPr>
          <w:rFonts w:ascii="Times New Roman" w:hAnsi="Times New Roman" w:cs="Times New Roman"/>
          <w:b w:val="0"/>
          <w:sz w:val="18"/>
          <w:szCs w:val="18"/>
          <w:lang w:val="en-US"/>
        </w:rPr>
      </w:pPr>
      <w:r w:rsidRPr="005C67FF">
        <w:rPr>
          <w:rFonts w:ascii="Times New Roman" w:hAnsi="Times New Roman" w:cs="Times New Roman"/>
          <w:b w:val="0"/>
          <w:i/>
          <w:iCs/>
          <w:sz w:val="18"/>
          <w:szCs w:val="18"/>
          <w:lang w:val="en-US"/>
        </w:rPr>
        <w:t>Q</w:t>
      </w:r>
      <w:r w:rsidRPr="005C67FF">
        <w:rPr>
          <w:rFonts w:ascii="Times New Roman" w:hAnsi="Times New Roman" w:cs="Times New Roman"/>
          <w:b w:val="0"/>
          <w:sz w:val="18"/>
          <w:szCs w:val="18"/>
          <w:lang w:val="en-US"/>
        </w:rPr>
        <w:t xml:space="preserve"> = 2</w:t>
      </w:r>
      <w:r w:rsidRPr="005C67FF">
        <w:rPr>
          <w:rFonts w:ascii="Times New Roman" w:hAnsi="Times New Roman" w:cs="Times New Roman"/>
          <w:b w:val="0"/>
          <w:i/>
          <w:iCs/>
          <w:sz w:val="18"/>
          <w:szCs w:val="18"/>
          <w:lang w:val="en-US"/>
        </w:rPr>
        <w:t xml:space="preserve">nFACD </w:t>
      </w:r>
      <w:r w:rsidRPr="005C67FF">
        <w:rPr>
          <w:rFonts w:ascii="Times New Roman" w:hAnsi="Times New Roman" w:cs="Times New Roman"/>
          <w:b w:val="0"/>
          <w:sz w:val="18"/>
          <w:szCs w:val="18"/>
          <w:vertAlign w:val="superscript"/>
          <w:lang w:val="en-US"/>
        </w:rPr>
        <w:t xml:space="preserve">½ </w:t>
      </w:r>
      <w:r w:rsidRPr="005C67FF">
        <w:rPr>
          <w:rFonts w:ascii="Times New Roman" w:hAnsi="Times New Roman" w:cs="Times New Roman"/>
          <w:b w:val="0"/>
          <w:sz w:val="18"/>
          <w:szCs w:val="18"/>
          <w:lang w:val="en-US"/>
        </w:rPr>
        <w:t>π</w:t>
      </w:r>
      <w:r w:rsidRPr="005C67FF">
        <w:rPr>
          <w:rFonts w:ascii="Times New Roman" w:hAnsi="Times New Roman" w:cs="Times New Roman"/>
          <w:b w:val="0"/>
          <w:sz w:val="18"/>
          <w:szCs w:val="18"/>
          <w:vertAlign w:val="superscript"/>
          <w:lang w:val="en-US"/>
        </w:rPr>
        <w:t xml:space="preserve"> -½ </w:t>
      </w:r>
      <w:r w:rsidRPr="005C67FF">
        <w:rPr>
          <w:rFonts w:ascii="Times New Roman" w:hAnsi="Times New Roman" w:cs="Times New Roman"/>
          <w:b w:val="0"/>
          <w:i/>
          <w:iCs/>
          <w:sz w:val="18"/>
          <w:szCs w:val="18"/>
          <w:lang w:val="en-US"/>
        </w:rPr>
        <w:t xml:space="preserve">t </w:t>
      </w:r>
      <w:r w:rsidRPr="005C67FF">
        <w:rPr>
          <w:rFonts w:ascii="Times New Roman" w:hAnsi="Times New Roman" w:cs="Times New Roman"/>
          <w:b w:val="0"/>
          <w:sz w:val="18"/>
          <w:szCs w:val="18"/>
          <w:vertAlign w:val="superscript"/>
          <w:lang w:val="en-US"/>
        </w:rPr>
        <w:t xml:space="preserve">½ </w:t>
      </w:r>
    </w:p>
    <w:p w:rsidR="00F1382C" w:rsidRDefault="00F1382C" w:rsidP="001D72EF">
      <w:pPr>
        <w:pStyle w:val="04AHeading"/>
        <w:spacing w:before="0" w:after="0" w:line="240" w:lineRule="exact"/>
        <w:jc w:val="both"/>
        <w:rPr>
          <w:rFonts w:ascii="Times New Roman" w:hAnsi="Times New Roman" w:cs="Times New Roman"/>
          <w:b w:val="0"/>
          <w:sz w:val="18"/>
          <w:szCs w:val="18"/>
        </w:rPr>
      </w:pPr>
      <w:r>
        <w:rPr>
          <w:rFonts w:ascii="Times New Roman" w:hAnsi="Times New Roman" w:cs="Times New Roman"/>
          <w:b w:val="0"/>
          <w:sz w:val="18"/>
          <w:szCs w:val="18"/>
        </w:rPr>
        <w:t xml:space="preserve">A plot of </w:t>
      </w:r>
      <w:r w:rsidR="00C87861">
        <w:rPr>
          <w:rFonts w:ascii="Times New Roman" w:hAnsi="Times New Roman" w:cs="Times New Roman"/>
          <w:b w:val="0"/>
          <w:sz w:val="18"/>
          <w:szCs w:val="18"/>
        </w:rPr>
        <w:t>Q</w:t>
      </w:r>
      <w:r>
        <w:rPr>
          <w:rFonts w:ascii="Times New Roman" w:hAnsi="Times New Roman" w:cs="Times New Roman"/>
          <w:b w:val="0"/>
          <w:sz w:val="18"/>
          <w:szCs w:val="18"/>
        </w:rPr>
        <w:t xml:space="preserve"> vs. t</w:t>
      </w:r>
      <w:r>
        <w:rPr>
          <w:rFonts w:ascii="Times New Roman" w:hAnsi="Times New Roman" w:cs="Times New Roman"/>
          <w:b w:val="0"/>
          <w:sz w:val="18"/>
          <w:szCs w:val="18"/>
          <w:vertAlign w:val="superscript"/>
        </w:rPr>
        <w:t>1/2</w:t>
      </w:r>
      <w:r>
        <w:rPr>
          <w:rFonts w:ascii="Times New Roman" w:hAnsi="Times New Roman" w:cs="Times New Roman"/>
          <w:b w:val="0"/>
          <w:sz w:val="18"/>
          <w:szCs w:val="18"/>
        </w:rPr>
        <w:t xml:space="preserve"> </w:t>
      </w:r>
      <w:r w:rsidR="00C87861">
        <w:rPr>
          <w:rFonts w:ascii="Times New Roman" w:hAnsi="Times New Roman" w:cs="Times New Roman"/>
          <w:b w:val="0"/>
          <w:sz w:val="18"/>
          <w:szCs w:val="18"/>
        </w:rPr>
        <w:t>(Figure S</w:t>
      </w:r>
      <w:r w:rsidR="0092033F">
        <w:rPr>
          <w:rFonts w:ascii="Times New Roman" w:hAnsi="Times New Roman" w:cs="Times New Roman"/>
          <w:b w:val="0"/>
          <w:sz w:val="18"/>
          <w:szCs w:val="18"/>
        </w:rPr>
        <w:t>4</w:t>
      </w:r>
      <w:r w:rsidR="00C87861">
        <w:rPr>
          <w:rFonts w:ascii="Times New Roman" w:hAnsi="Times New Roman" w:cs="Times New Roman"/>
          <w:b w:val="0"/>
          <w:sz w:val="18"/>
          <w:szCs w:val="18"/>
        </w:rPr>
        <w:t xml:space="preserve">) </w:t>
      </w:r>
      <w:r>
        <w:rPr>
          <w:rFonts w:ascii="Times New Roman" w:hAnsi="Times New Roman" w:cs="Times New Roman"/>
          <w:b w:val="0"/>
          <w:sz w:val="18"/>
          <w:szCs w:val="18"/>
        </w:rPr>
        <w:t>thus gives a straight line with the slope being equal to:</w:t>
      </w:r>
    </w:p>
    <w:p w:rsidR="005C67FF" w:rsidRDefault="005C67FF" w:rsidP="005C67FF">
      <w:pPr>
        <w:pStyle w:val="04AHeading"/>
        <w:spacing w:before="0" w:after="0" w:line="240" w:lineRule="exact"/>
        <w:jc w:val="center"/>
        <w:rPr>
          <w:rFonts w:ascii="Times New Roman" w:hAnsi="Times New Roman" w:cs="Times New Roman"/>
          <w:b w:val="0"/>
          <w:sz w:val="18"/>
          <w:szCs w:val="18"/>
        </w:rPr>
      </w:pPr>
      <w:r w:rsidRPr="005C67FF">
        <w:rPr>
          <w:rFonts w:ascii="Times New Roman" w:hAnsi="Times New Roman" w:cs="Times New Roman"/>
          <w:b w:val="0"/>
          <w:sz w:val="18"/>
          <w:szCs w:val="18"/>
          <w:lang w:val="en-US"/>
        </w:rPr>
        <w:lastRenderedPageBreak/>
        <w:t>2</w:t>
      </w:r>
      <w:r w:rsidRPr="005C67FF">
        <w:rPr>
          <w:rFonts w:ascii="Times New Roman" w:hAnsi="Times New Roman" w:cs="Times New Roman"/>
          <w:b w:val="0"/>
          <w:i/>
          <w:iCs/>
          <w:sz w:val="18"/>
          <w:szCs w:val="18"/>
          <w:lang w:val="en-US"/>
        </w:rPr>
        <w:t xml:space="preserve">nFACD </w:t>
      </w:r>
      <w:r w:rsidRPr="005C67FF">
        <w:rPr>
          <w:rFonts w:ascii="Times New Roman" w:hAnsi="Times New Roman" w:cs="Times New Roman"/>
          <w:b w:val="0"/>
          <w:sz w:val="18"/>
          <w:szCs w:val="18"/>
          <w:vertAlign w:val="superscript"/>
          <w:lang w:val="en-US"/>
        </w:rPr>
        <w:t xml:space="preserve">½ </w:t>
      </w:r>
      <w:r w:rsidRPr="005C67FF">
        <w:rPr>
          <w:rFonts w:ascii="Times New Roman" w:hAnsi="Times New Roman" w:cs="Times New Roman"/>
          <w:b w:val="0"/>
          <w:sz w:val="18"/>
          <w:szCs w:val="18"/>
          <w:lang w:val="en-US"/>
        </w:rPr>
        <w:t>π</w:t>
      </w:r>
      <w:r w:rsidRPr="005C67FF">
        <w:rPr>
          <w:rFonts w:ascii="Times New Roman" w:hAnsi="Times New Roman" w:cs="Times New Roman"/>
          <w:b w:val="0"/>
          <w:sz w:val="18"/>
          <w:szCs w:val="18"/>
          <w:vertAlign w:val="superscript"/>
          <w:lang w:val="en-US"/>
        </w:rPr>
        <w:t xml:space="preserve"> -½</w:t>
      </w:r>
    </w:p>
    <w:p w:rsidR="00F1382C" w:rsidRPr="00F1382C" w:rsidRDefault="00F1382C" w:rsidP="001D72EF">
      <w:pPr>
        <w:pStyle w:val="04AHeading"/>
        <w:spacing w:before="0" w:after="0" w:line="240" w:lineRule="exact"/>
        <w:jc w:val="both"/>
        <w:rPr>
          <w:rFonts w:ascii="Times New Roman" w:hAnsi="Times New Roman" w:cs="Times New Roman"/>
          <w:b w:val="0"/>
          <w:sz w:val="18"/>
          <w:szCs w:val="18"/>
        </w:rPr>
      </w:pPr>
      <w:r>
        <w:rPr>
          <w:rFonts w:ascii="Times New Roman" w:hAnsi="Times New Roman" w:cs="Times New Roman"/>
          <w:b w:val="0"/>
          <w:sz w:val="18"/>
          <w:szCs w:val="18"/>
        </w:rPr>
        <w:t>where n is the number of moles of electrons in the redox reaction, F is Faraday’s constant, C is the concentration of substrate (ferrocene), and D is the diffusion coefficient (</w:t>
      </w:r>
      <w:r w:rsidR="00856AD7">
        <w:rPr>
          <w:rFonts w:ascii="Times New Roman" w:hAnsi="Times New Roman" w:cs="Times New Roman"/>
          <w:b w:val="0"/>
          <w:sz w:val="18"/>
          <w:szCs w:val="18"/>
        </w:rPr>
        <w:t>2.3 </w:t>
      </w:r>
      <w:r w:rsidR="00D23407">
        <w:rPr>
          <w:rFonts w:ascii="Times New Roman" w:hAnsi="Times New Roman" w:cs="Times New Roman"/>
          <w:b w:val="0"/>
          <w:sz w:val="18"/>
          <w:szCs w:val="18"/>
        </w:rPr>
        <w:t>×</w:t>
      </w:r>
      <w:r w:rsidR="00856AD7">
        <w:rPr>
          <w:rFonts w:ascii="Times New Roman" w:hAnsi="Times New Roman" w:cs="Times New Roman"/>
          <w:b w:val="0"/>
          <w:sz w:val="18"/>
          <w:szCs w:val="18"/>
        </w:rPr>
        <w:t> 10</w:t>
      </w:r>
      <w:r w:rsidR="00D23407">
        <w:rPr>
          <w:rFonts w:ascii="Times New Roman" w:hAnsi="Times New Roman" w:cs="Times New Roman"/>
          <w:b w:val="0"/>
          <w:sz w:val="18"/>
          <w:szCs w:val="18"/>
          <w:vertAlign w:val="superscript"/>
        </w:rPr>
        <w:t>−</w:t>
      </w:r>
      <w:r w:rsidR="00856AD7">
        <w:rPr>
          <w:rFonts w:ascii="Times New Roman" w:hAnsi="Times New Roman" w:cs="Times New Roman"/>
          <w:b w:val="0"/>
          <w:sz w:val="18"/>
          <w:szCs w:val="18"/>
          <w:vertAlign w:val="superscript"/>
        </w:rPr>
        <w:t>5</w:t>
      </w:r>
      <w:r w:rsidR="00856AD7">
        <w:rPr>
          <w:rFonts w:ascii="Times New Roman" w:hAnsi="Times New Roman" w:cs="Times New Roman"/>
          <w:b w:val="0"/>
          <w:sz w:val="18"/>
          <w:szCs w:val="18"/>
        </w:rPr>
        <w:t> cm</w:t>
      </w:r>
      <w:r w:rsidR="00856AD7">
        <w:rPr>
          <w:rFonts w:ascii="Times New Roman" w:hAnsi="Times New Roman" w:cs="Times New Roman"/>
          <w:b w:val="0"/>
          <w:sz w:val="18"/>
          <w:szCs w:val="18"/>
          <w:vertAlign w:val="superscript"/>
        </w:rPr>
        <w:t>2</w:t>
      </w:r>
      <w:r w:rsidR="00856AD7">
        <w:rPr>
          <w:rFonts w:ascii="Times New Roman" w:hAnsi="Times New Roman" w:cs="Times New Roman"/>
          <w:b w:val="0"/>
          <w:sz w:val="18"/>
          <w:szCs w:val="18"/>
        </w:rPr>
        <w:t>/s</w:t>
      </w:r>
      <w:r>
        <w:rPr>
          <w:rFonts w:ascii="Times New Roman" w:hAnsi="Times New Roman" w:cs="Times New Roman"/>
          <w:b w:val="0"/>
          <w:sz w:val="18"/>
          <w:szCs w:val="18"/>
        </w:rPr>
        <w:t xml:space="preserve"> for ferrocene under the experimental conditions).  This an</w:t>
      </w:r>
      <w:r w:rsidR="00856AD7">
        <w:rPr>
          <w:rFonts w:ascii="Times New Roman" w:hAnsi="Times New Roman" w:cs="Times New Roman"/>
          <w:b w:val="0"/>
          <w:sz w:val="18"/>
          <w:szCs w:val="18"/>
        </w:rPr>
        <w:t>alysis gave a surface area of 2.2</w:t>
      </w:r>
      <w:r w:rsidR="00C9309A">
        <w:rPr>
          <w:rFonts w:ascii="Times New Roman" w:hAnsi="Times New Roman" w:cs="Times New Roman"/>
          <w:b w:val="0"/>
          <w:sz w:val="18"/>
          <w:szCs w:val="18"/>
        </w:rPr>
        <w:t>×</w:t>
      </w:r>
      <w:r>
        <w:rPr>
          <w:rFonts w:ascii="Times New Roman" w:hAnsi="Times New Roman" w:cs="Times New Roman"/>
          <w:b w:val="0"/>
          <w:sz w:val="18"/>
          <w:szCs w:val="18"/>
        </w:rPr>
        <w:t xml:space="preserve"> that of the geometric surface area</w:t>
      </w:r>
      <w:r w:rsidR="00202900">
        <w:rPr>
          <w:rFonts w:ascii="Times New Roman" w:hAnsi="Times New Roman" w:cs="Times New Roman"/>
          <w:b w:val="0"/>
          <w:sz w:val="18"/>
          <w:szCs w:val="18"/>
        </w:rPr>
        <w:t xml:space="preserve">, although this method can underestimate the active surface area </w:t>
      </w:r>
      <w:r w:rsidR="0092033F">
        <w:rPr>
          <w:rFonts w:ascii="Times New Roman" w:hAnsi="Times New Roman" w:cs="Times New Roman"/>
          <w:b w:val="0"/>
          <w:sz w:val="18"/>
          <w:szCs w:val="18"/>
        </w:rPr>
        <w:t xml:space="preserve">of mesoporous electrodes </w:t>
      </w:r>
      <w:r w:rsidR="00202900">
        <w:rPr>
          <w:rFonts w:ascii="Times New Roman" w:hAnsi="Times New Roman" w:cs="Times New Roman"/>
          <w:b w:val="0"/>
          <w:sz w:val="18"/>
          <w:szCs w:val="18"/>
        </w:rPr>
        <w:t>when a fast electron transfer mediator is used</w:t>
      </w:r>
      <w:r>
        <w:rPr>
          <w:rFonts w:ascii="Times New Roman" w:hAnsi="Times New Roman" w:cs="Times New Roman"/>
          <w:b w:val="0"/>
          <w:sz w:val="18"/>
          <w:szCs w:val="18"/>
        </w:rPr>
        <w:t>.</w:t>
      </w:r>
      <w:hyperlink w:anchor="_ENREF_18" w:tooltip="Collinson, 2013 #385" w:history="1">
        <w:r w:rsidR="00B63907">
          <w:rPr>
            <w:rFonts w:ascii="Times New Roman" w:hAnsi="Times New Roman" w:cs="Times New Roman"/>
            <w:b w:val="0"/>
            <w:sz w:val="18"/>
            <w:szCs w:val="18"/>
          </w:rPr>
          <w:fldChar w:fldCharType="begin"/>
        </w:r>
        <w:r w:rsidR="00B63907">
          <w:rPr>
            <w:rFonts w:ascii="Times New Roman" w:hAnsi="Times New Roman" w:cs="Times New Roman"/>
            <w:b w:val="0"/>
            <w:sz w:val="18"/>
            <w:szCs w:val="18"/>
          </w:rPr>
          <w:instrText xml:space="preserve"> ADDIN EN.CITE &lt;EndNote&gt;&lt;Cite&gt;&lt;Author&gt;Collinson&lt;/Author&gt;&lt;Year&gt;2013&lt;/Year&gt;&lt;RecNum&gt;385&lt;/RecNum&gt;&lt;DisplayText&gt;&lt;style face="superscript"&gt;13&lt;/style&gt;&lt;/DisplayText&gt;&lt;record&gt;&lt;rec-number&gt;385&lt;/rec-number&gt;&lt;foreign-keys&gt;&lt;key app="EN" db-id="pt5dse2e9et9a9e2pdbx9vvevdxpvperpf52"&gt;385&lt;/key&gt;&lt;/foreign-keys&gt;&lt;ref-type name="Journal Article"&gt;17&lt;/ref-type&gt;&lt;contributors&gt;&lt;authors&gt;&lt;author&gt;Collinson, Maryanne M.&lt;/author&gt;&lt;/authors&gt;&lt;/contributors&gt;&lt;titles&gt;&lt;title&gt;Nanoporous Gold Electrodes and Their Applications in Analytical Chemistry&lt;/title&gt;&lt;secondary-title&gt;ISRN Analytical Chemistry&lt;/secondary-title&gt;&lt;/titles&gt;&lt;periodical&gt;&lt;full-title&gt;ISRN Analytical Chemistry&lt;/full-title&gt;&lt;/periodical&gt;&lt;pages&gt;21&lt;/pages&gt;&lt;volume&gt;2013&lt;/volume&gt;&lt;dates&gt;&lt;year&gt;2013&lt;/year&gt;&lt;/dates&gt;&lt;urls&gt;&lt;related-urls&gt;&lt;url&gt;http://dx.doi.org/10.1155/2013/692484&lt;/url&gt;&lt;/related-urls&gt;&lt;/urls&gt;&lt;custom7&gt;692484&lt;/custom7&gt;&lt;electronic-resource-num&gt;10.1155/2013/692484&lt;/electronic-resource-num&gt;&lt;/record&gt;&lt;/Cite&gt;&lt;/EndNote&gt;</w:instrText>
        </w:r>
        <w:r w:rsidR="00B63907">
          <w:rPr>
            <w:rFonts w:ascii="Times New Roman" w:hAnsi="Times New Roman" w:cs="Times New Roman"/>
            <w:b w:val="0"/>
            <w:sz w:val="18"/>
            <w:szCs w:val="18"/>
          </w:rPr>
          <w:fldChar w:fldCharType="separate"/>
        </w:r>
        <w:r w:rsidR="00B63907" w:rsidRPr="00531895">
          <w:rPr>
            <w:rFonts w:ascii="Times New Roman" w:hAnsi="Times New Roman" w:cs="Times New Roman"/>
            <w:b w:val="0"/>
            <w:noProof/>
            <w:sz w:val="18"/>
            <w:szCs w:val="18"/>
            <w:vertAlign w:val="superscript"/>
          </w:rPr>
          <w:t>13</w:t>
        </w:r>
        <w:r w:rsidR="00B63907">
          <w:rPr>
            <w:rFonts w:ascii="Times New Roman" w:hAnsi="Times New Roman" w:cs="Times New Roman"/>
            <w:b w:val="0"/>
            <w:sz w:val="18"/>
            <w:szCs w:val="18"/>
          </w:rPr>
          <w:fldChar w:fldCharType="end"/>
        </w:r>
      </w:hyperlink>
    </w:p>
    <w:p w:rsidR="00C82469" w:rsidRPr="00C82469" w:rsidRDefault="0008250F" w:rsidP="00C82469">
      <w:pPr>
        <w:pStyle w:val="04AHeading"/>
        <w:spacing w:before="0" w:after="0" w:line="240" w:lineRule="exact"/>
        <w:jc w:val="both"/>
        <w:rPr>
          <w:rFonts w:ascii="Times New Roman" w:hAnsi="Times New Roman" w:cs="Times New Roman"/>
          <w:b w:val="0"/>
          <w:sz w:val="18"/>
          <w:szCs w:val="18"/>
        </w:rPr>
      </w:pPr>
      <w:r>
        <w:rPr>
          <w:noProof/>
          <w:lang w:val="en-US"/>
        </w:rPr>
        <w:drawing>
          <wp:anchor distT="0" distB="0" distL="114300" distR="114300" simplePos="0" relativeHeight="251657216" behindDoc="0" locked="0" layoutInCell="1" allowOverlap="1" wp14:anchorId="6985C90C" wp14:editId="4C7ECE31">
            <wp:simplePos x="0" y="0"/>
            <wp:positionH relativeFrom="column">
              <wp:posOffset>3577590</wp:posOffset>
            </wp:positionH>
            <wp:positionV relativeFrom="paragraph">
              <wp:posOffset>3064814</wp:posOffset>
            </wp:positionV>
            <wp:extent cx="2468880" cy="2003425"/>
            <wp:effectExtent l="0" t="0" r="762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 reduction slide v solution-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8880" cy="2003425"/>
                    </a:xfrm>
                    <a:prstGeom prst="rect">
                      <a:avLst/>
                    </a:prstGeom>
                  </pic:spPr>
                </pic:pic>
              </a:graphicData>
            </a:graphic>
            <wp14:sizeRelH relativeFrom="page">
              <wp14:pctWidth>0</wp14:pctWidth>
            </wp14:sizeRelH>
            <wp14:sizeRelV relativeFrom="page">
              <wp14:pctHeight>0</wp14:pctHeight>
            </wp14:sizeRelV>
          </wp:anchor>
        </w:drawing>
      </w:r>
      <w:r w:rsidRPr="00D60238">
        <w:rPr>
          <w:noProof/>
          <w:lang w:val="en-US"/>
        </w:rPr>
        <w:drawing>
          <wp:anchor distT="0" distB="0" distL="114300" distR="114300" simplePos="0" relativeHeight="251653120" behindDoc="0" locked="0" layoutInCell="1" allowOverlap="1" wp14:anchorId="37B8F8CE" wp14:editId="4E2DC9DB">
            <wp:simplePos x="0" y="0"/>
            <wp:positionH relativeFrom="column">
              <wp:posOffset>-6985</wp:posOffset>
            </wp:positionH>
            <wp:positionV relativeFrom="paragraph">
              <wp:posOffset>2138045</wp:posOffset>
            </wp:positionV>
            <wp:extent cx="3166745" cy="121602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4576"/>
                    <a:stretch/>
                  </pic:blipFill>
                  <pic:spPr bwMode="auto">
                    <a:xfrm>
                      <a:off x="0" y="0"/>
                      <a:ext cx="3166745" cy="1216025"/>
                    </a:xfrm>
                    <a:prstGeom prst="rect">
                      <a:avLst/>
                    </a:prstGeom>
                    <a:noFill/>
                    <a:ln>
                      <a:noFill/>
                    </a:ln>
                    <a:extLst>
                      <a:ext uri="{53640926-AAD7-44D8-BBD7-CCE9431645EC}">
                        <a14:shadowObscured xmlns:a14="http://schemas.microsoft.com/office/drawing/2010/main"/>
                      </a:ext>
                    </a:extLst>
                  </pic:spPr>
                </pic:pic>
              </a:graphicData>
            </a:graphic>
          </wp:anchor>
        </w:drawing>
      </w:r>
      <w:r w:rsidR="00CB49F3">
        <w:rPr>
          <w:rFonts w:ascii="Times New Roman" w:hAnsi="Times New Roman" w:cs="Times New Roman"/>
          <w:b w:val="0"/>
          <w:sz w:val="18"/>
          <w:szCs w:val="18"/>
        </w:rPr>
        <w:tab/>
      </w:r>
      <w:r w:rsidR="00924C82" w:rsidRPr="00030A46">
        <w:rPr>
          <w:rFonts w:ascii="Times New Roman" w:hAnsi="Times New Roman" w:cs="Times New Roman"/>
          <w:b w:val="0"/>
          <w:sz w:val="18"/>
          <w:szCs w:val="18"/>
          <w:highlight w:val="cyan"/>
        </w:rPr>
        <w:t xml:space="preserve">In order to assess the performance of the CdSe QDs for driving reduction reactions, photoreduction experiments were conducted with a suspension of CdSe QDs, </w:t>
      </w:r>
      <w:r w:rsidR="00FD0C9B" w:rsidRPr="00030A46">
        <w:rPr>
          <w:rFonts w:ascii="Times New Roman" w:hAnsi="Times New Roman" w:cs="Times New Roman"/>
          <w:b w:val="0"/>
          <w:sz w:val="18"/>
          <w:szCs w:val="18"/>
          <w:highlight w:val="cyan"/>
        </w:rPr>
        <w:t>MPA</w:t>
      </w:r>
      <w:r w:rsidR="00924C82" w:rsidRPr="00030A46">
        <w:rPr>
          <w:rFonts w:ascii="Times New Roman" w:hAnsi="Times New Roman" w:cs="Times New Roman"/>
          <w:b w:val="0"/>
          <w:sz w:val="18"/>
          <w:szCs w:val="18"/>
          <w:highlight w:val="cyan"/>
        </w:rPr>
        <w:t xml:space="preserve"> as a sacrificial electron donor, and methyl viologen (MV</w:t>
      </w:r>
      <w:r w:rsidR="00924C82" w:rsidRPr="00030A46">
        <w:rPr>
          <w:rFonts w:ascii="Times New Roman" w:hAnsi="Times New Roman" w:cs="Times New Roman"/>
          <w:b w:val="0"/>
          <w:sz w:val="18"/>
          <w:szCs w:val="18"/>
          <w:highlight w:val="cyan"/>
          <w:vertAlign w:val="superscript"/>
        </w:rPr>
        <w:t>2+</w:t>
      </w:r>
      <w:r w:rsidR="00924C82" w:rsidRPr="00030A46">
        <w:rPr>
          <w:rFonts w:ascii="Times New Roman" w:hAnsi="Times New Roman" w:cs="Times New Roman"/>
          <w:b w:val="0"/>
          <w:sz w:val="18"/>
          <w:szCs w:val="18"/>
          <w:highlight w:val="cyan"/>
        </w:rPr>
        <w:t xml:space="preserve">) as an electron acceptor.  Methyl viologen was chosen as it has a first reduction potential at </w:t>
      </w:r>
      <w:r w:rsidR="00272042" w:rsidRPr="00030A46">
        <w:rPr>
          <w:rFonts w:ascii="Times New Roman" w:hAnsi="Times New Roman" w:cs="Times New Roman"/>
          <w:b w:val="0"/>
          <w:sz w:val="18"/>
          <w:szCs w:val="18"/>
          <w:highlight w:val="cyan"/>
        </w:rPr>
        <w:t>−</w:t>
      </w:r>
      <w:r w:rsidR="00924C82" w:rsidRPr="00030A46">
        <w:rPr>
          <w:rFonts w:ascii="Times New Roman" w:hAnsi="Times New Roman" w:cs="Times New Roman"/>
          <w:b w:val="0"/>
          <w:sz w:val="18"/>
          <w:szCs w:val="18"/>
          <w:highlight w:val="cyan"/>
        </w:rPr>
        <w:t>0.45 V vs NHE</w:t>
      </w:r>
      <w:r w:rsidR="0002218B" w:rsidRPr="00030A46">
        <w:rPr>
          <w:rFonts w:ascii="Times New Roman" w:hAnsi="Times New Roman" w:cs="Times New Roman"/>
          <w:b w:val="0"/>
          <w:sz w:val="18"/>
          <w:szCs w:val="18"/>
          <w:highlight w:val="cyan"/>
        </w:rPr>
        <w:t xml:space="preserve"> (Figure S</w:t>
      </w:r>
      <w:r w:rsidR="00E321D4" w:rsidRPr="00030A46">
        <w:rPr>
          <w:rFonts w:ascii="Times New Roman" w:hAnsi="Times New Roman" w:cs="Times New Roman"/>
          <w:b w:val="0"/>
          <w:sz w:val="18"/>
          <w:szCs w:val="18"/>
          <w:highlight w:val="cyan"/>
        </w:rPr>
        <w:t>5</w:t>
      </w:r>
      <w:r w:rsidR="0002218B" w:rsidRPr="00030A46">
        <w:rPr>
          <w:rFonts w:ascii="Times New Roman" w:hAnsi="Times New Roman" w:cs="Times New Roman"/>
          <w:b w:val="0"/>
          <w:sz w:val="18"/>
          <w:szCs w:val="18"/>
          <w:highlight w:val="cyan"/>
        </w:rPr>
        <w:t>)</w:t>
      </w:r>
      <w:r w:rsidR="00C9309A" w:rsidRPr="00030A46">
        <w:rPr>
          <w:rFonts w:ascii="Times New Roman" w:hAnsi="Times New Roman" w:cs="Times New Roman"/>
          <w:b w:val="0"/>
          <w:sz w:val="18"/>
          <w:szCs w:val="18"/>
          <w:highlight w:val="cyan"/>
        </w:rPr>
        <w:t>,</w:t>
      </w:r>
      <w:r w:rsidR="00924C82" w:rsidRPr="00030A46">
        <w:rPr>
          <w:rFonts w:ascii="Times New Roman" w:hAnsi="Times New Roman" w:cs="Times New Roman"/>
          <w:b w:val="0"/>
          <w:sz w:val="18"/>
          <w:szCs w:val="18"/>
          <w:highlight w:val="cyan"/>
        </w:rPr>
        <w:t xml:space="preserve"> </w:t>
      </w:r>
      <w:r w:rsidR="00C9309A" w:rsidRPr="00030A46">
        <w:rPr>
          <w:rFonts w:ascii="Times New Roman" w:hAnsi="Times New Roman" w:cs="Times New Roman"/>
          <w:b w:val="0"/>
          <w:sz w:val="18"/>
          <w:szCs w:val="18"/>
          <w:highlight w:val="cyan"/>
        </w:rPr>
        <w:t>a potential that</w:t>
      </w:r>
      <w:r w:rsidR="00924C82" w:rsidRPr="00030A46">
        <w:rPr>
          <w:rFonts w:ascii="Times New Roman" w:hAnsi="Times New Roman" w:cs="Times New Roman"/>
          <w:b w:val="0"/>
          <w:sz w:val="18"/>
          <w:szCs w:val="18"/>
          <w:highlight w:val="cyan"/>
        </w:rPr>
        <w:t xml:space="preserve"> is sufficiently reducing to drive proton reduction to H</w:t>
      </w:r>
      <w:r w:rsidR="00924C82" w:rsidRPr="00030A46">
        <w:rPr>
          <w:rFonts w:ascii="Times New Roman" w:hAnsi="Times New Roman" w:cs="Times New Roman"/>
          <w:b w:val="0"/>
          <w:sz w:val="18"/>
          <w:szCs w:val="18"/>
          <w:highlight w:val="cyan"/>
          <w:vertAlign w:val="subscript"/>
        </w:rPr>
        <w:t>2</w:t>
      </w:r>
      <w:r w:rsidR="00924C82" w:rsidRPr="00030A46">
        <w:rPr>
          <w:rFonts w:ascii="Times New Roman" w:hAnsi="Times New Roman" w:cs="Times New Roman"/>
          <w:b w:val="0"/>
          <w:sz w:val="18"/>
          <w:szCs w:val="18"/>
          <w:highlight w:val="cyan"/>
        </w:rPr>
        <w:t>, and the radical cation generated (MV</w:t>
      </w:r>
      <w:r w:rsidR="00924C82" w:rsidRPr="00030A46">
        <w:rPr>
          <w:rFonts w:ascii="Times New Roman" w:hAnsi="Times New Roman" w:cs="Times New Roman"/>
          <w:b w:val="0"/>
          <w:sz w:val="18"/>
          <w:szCs w:val="18"/>
          <w:highlight w:val="cyan"/>
          <w:vertAlign w:val="superscript"/>
        </w:rPr>
        <w:t>+●</w:t>
      </w:r>
      <w:r w:rsidR="00924C82" w:rsidRPr="00030A46">
        <w:rPr>
          <w:rFonts w:ascii="Times New Roman" w:hAnsi="Times New Roman" w:cs="Times New Roman"/>
          <w:b w:val="0"/>
          <w:sz w:val="18"/>
          <w:szCs w:val="18"/>
          <w:highlight w:val="cyan"/>
        </w:rPr>
        <w:t>) is an intense purple color that can be monitored spectro</w:t>
      </w:r>
      <w:r w:rsidR="00B362F1" w:rsidRPr="00030A46">
        <w:rPr>
          <w:rFonts w:ascii="Times New Roman" w:hAnsi="Times New Roman" w:cs="Times New Roman"/>
          <w:b w:val="0"/>
          <w:sz w:val="18"/>
          <w:szCs w:val="18"/>
          <w:highlight w:val="cyan"/>
        </w:rPr>
        <w:t>photometrically</w:t>
      </w:r>
      <w:r w:rsidR="00924C82" w:rsidRPr="00030A46">
        <w:rPr>
          <w:rFonts w:ascii="Times New Roman" w:hAnsi="Times New Roman" w:cs="Times New Roman"/>
          <w:b w:val="0"/>
          <w:sz w:val="18"/>
          <w:szCs w:val="18"/>
          <w:highlight w:val="cyan"/>
        </w:rPr>
        <w:t>.</w:t>
      </w:r>
      <w:r w:rsidR="00FD0C9B" w:rsidRPr="00030A46">
        <w:rPr>
          <w:rFonts w:ascii="Times New Roman" w:hAnsi="Times New Roman" w:cs="Times New Roman"/>
          <w:b w:val="0"/>
          <w:sz w:val="18"/>
          <w:szCs w:val="18"/>
          <w:highlight w:val="cyan"/>
        </w:rPr>
        <w:t xml:space="preserve">  Experiments were designed such that a QD solution could be irradiated with LEDs </w:t>
      </w:r>
      <w:r w:rsidR="00D23407" w:rsidRPr="00030A46">
        <w:rPr>
          <w:rFonts w:ascii="Times New Roman" w:hAnsi="Times New Roman" w:cs="Times New Roman"/>
          <w:b w:val="0"/>
          <w:sz w:val="18"/>
          <w:szCs w:val="18"/>
          <w:highlight w:val="cyan"/>
        </w:rPr>
        <w:t>to generate an exciton</w:t>
      </w:r>
      <w:r w:rsidR="00FD0C9B" w:rsidRPr="00030A46">
        <w:rPr>
          <w:rFonts w:ascii="Times New Roman" w:hAnsi="Times New Roman" w:cs="Times New Roman"/>
          <w:b w:val="0"/>
          <w:sz w:val="18"/>
          <w:szCs w:val="18"/>
          <w:highlight w:val="cyan"/>
        </w:rPr>
        <w:t>.  An electron would then transfer from the excited QD to the MV</w:t>
      </w:r>
      <w:r w:rsidR="00FD0C9B" w:rsidRPr="00030A46">
        <w:rPr>
          <w:rFonts w:ascii="Times New Roman" w:hAnsi="Times New Roman" w:cs="Times New Roman"/>
          <w:b w:val="0"/>
          <w:sz w:val="18"/>
          <w:szCs w:val="18"/>
          <w:highlight w:val="cyan"/>
          <w:vertAlign w:val="superscript"/>
        </w:rPr>
        <w:t>2+</w:t>
      </w:r>
      <w:r w:rsidR="00FD0C9B" w:rsidRPr="00030A46">
        <w:rPr>
          <w:rFonts w:ascii="Times New Roman" w:hAnsi="Times New Roman" w:cs="Times New Roman"/>
          <w:b w:val="0"/>
          <w:sz w:val="18"/>
          <w:szCs w:val="18"/>
          <w:highlight w:val="cyan"/>
        </w:rPr>
        <w:t xml:space="preserve"> and the hole would be trapped by the MPA, thus regenerating the CdSe </w:t>
      </w:r>
      <w:r w:rsidR="00237DDA" w:rsidRPr="00030A46">
        <w:rPr>
          <w:rFonts w:ascii="Times New Roman" w:hAnsi="Times New Roman" w:cs="Times New Roman"/>
          <w:b w:val="0"/>
          <w:sz w:val="18"/>
          <w:szCs w:val="18"/>
          <w:highlight w:val="cyan"/>
        </w:rPr>
        <w:t xml:space="preserve">ground state </w:t>
      </w:r>
      <w:r w:rsidR="00FD0C9B" w:rsidRPr="00030A46">
        <w:rPr>
          <w:rFonts w:ascii="Times New Roman" w:hAnsi="Times New Roman" w:cs="Times New Roman"/>
          <w:b w:val="0"/>
          <w:sz w:val="18"/>
          <w:szCs w:val="18"/>
          <w:highlight w:val="cyan"/>
        </w:rPr>
        <w:t>(Figu</w:t>
      </w:r>
      <w:r w:rsidR="00591D02" w:rsidRPr="00030A46">
        <w:rPr>
          <w:rFonts w:ascii="Times New Roman" w:hAnsi="Times New Roman" w:cs="Times New Roman"/>
          <w:b w:val="0"/>
          <w:sz w:val="18"/>
          <w:szCs w:val="18"/>
          <w:highlight w:val="cyan"/>
        </w:rPr>
        <w:t>re 4).  The initial experiments</w:t>
      </w:r>
      <w:r w:rsidR="00FD0C9B" w:rsidRPr="00030A46">
        <w:rPr>
          <w:rFonts w:ascii="Times New Roman" w:hAnsi="Times New Roman" w:cs="Times New Roman"/>
          <w:b w:val="0"/>
          <w:sz w:val="18"/>
          <w:szCs w:val="18"/>
          <w:highlight w:val="cyan"/>
        </w:rPr>
        <w:t xml:space="preserve"> were done as a benchmark for the surface reactions with the sensitized </w:t>
      </w:r>
      <w:r w:rsidR="00FD0C9B" w:rsidRPr="00030A46">
        <w:rPr>
          <w:rFonts w:ascii="Times New Roman" w:hAnsi="Times New Roman" w:cs="Times New Roman"/>
          <w:b w:val="0"/>
          <w:i/>
          <w:sz w:val="18"/>
          <w:szCs w:val="18"/>
          <w:highlight w:val="cyan"/>
        </w:rPr>
        <w:t>nano</w:t>
      </w:r>
      <w:r w:rsidR="00FD0C9B" w:rsidRPr="00030A46">
        <w:rPr>
          <w:rFonts w:ascii="Times New Roman" w:hAnsi="Times New Roman" w:cs="Times New Roman"/>
          <w:b w:val="0"/>
          <w:sz w:val="18"/>
          <w:szCs w:val="18"/>
          <w:highlight w:val="cyan"/>
        </w:rPr>
        <w:t>ITO electrodes.</w:t>
      </w:r>
    </w:p>
    <w:p w:rsidR="00C82469" w:rsidRPr="005327C4" w:rsidRDefault="00C82469" w:rsidP="0008250F">
      <w:pPr>
        <w:pStyle w:val="Caption"/>
        <w:spacing w:after="120"/>
        <w:jc w:val="both"/>
        <w:rPr>
          <w:rFonts w:ascii="Times New Roman" w:hAnsi="Times New Roman" w:cs="Times New Roman"/>
          <w:b/>
          <w:i w:val="0"/>
          <w:color w:val="auto"/>
        </w:rPr>
      </w:pPr>
      <w:r w:rsidRPr="005327C4">
        <w:rPr>
          <w:rFonts w:ascii="Times New Roman" w:hAnsi="Times New Roman" w:cs="Times New Roman"/>
          <w:b/>
          <w:i w:val="0"/>
          <w:color w:val="auto"/>
        </w:rPr>
        <w:t xml:space="preserve">Figure </w:t>
      </w:r>
      <w:r w:rsidRPr="005327C4">
        <w:rPr>
          <w:rFonts w:ascii="Times New Roman" w:hAnsi="Times New Roman" w:cs="Times New Roman"/>
          <w:b/>
          <w:i w:val="0"/>
          <w:color w:val="auto"/>
        </w:rPr>
        <w:fldChar w:fldCharType="begin"/>
      </w:r>
      <w:r w:rsidRPr="005327C4">
        <w:rPr>
          <w:rFonts w:ascii="Times New Roman" w:hAnsi="Times New Roman" w:cs="Times New Roman"/>
          <w:b/>
          <w:i w:val="0"/>
          <w:color w:val="auto"/>
        </w:rPr>
        <w:instrText xml:space="preserve"> SEQ Figure \* ARABIC </w:instrText>
      </w:r>
      <w:r w:rsidRPr="005327C4">
        <w:rPr>
          <w:rFonts w:ascii="Times New Roman" w:hAnsi="Times New Roman" w:cs="Times New Roman"/>
          <w:b/>
          <w:i w:val="0"/>
          <w:color w:val="auto"/>
        </w:rPr>
        <w:fldChar w:fldCharType="separate"/>
      </w:r>
      <w:r>
        <w:rPr>
          <w:rFonts w:ascii="Times New Roman" w:hAnsi="Times New Roman" w:cs="Times New Roman"/>
          <w:b/>
          <w:i w:val="0"/>
          <w:noProof/>
          <w:color w:val="auto"/>
        </w:rPr>
        <w:t>4</w:t>
      </w:r>
      <w:r w:rsidRPr="005327C4">
        <w:rPr>
          <w:rFonts w:ascii="Times New Roman" w:hAnsi="Times New Roman" w:cs="Times New Roman"/>
          <w:b/>
          <w:i w:val="0"/>
          <w:color w:val="auto"/>
        </w:rPr>
        <w:fldChar w:fldCharType="end"/>
      </w:r>
      <w:r w:rsidRPr="005327C4">
        <w:rPr>
          <w:rFonts w:ascii="Times New Roman" w:hAnsi="Times New Roman" w:cs="Times New Roman"/>
          <w:b/>
          <w:i w:val="0"/>
          <w:color w:val="auto"/>
        </w:rPr>
        <w:t>.</w:t>
      </w:r>
      <w:r w:rsidRPr="005327C4">
        <w:rPr>
          <w:rFonts w:ascii="Times New Roman" w:hAnsi="Times New Roman" w:cs="Times New Roman"/>
          <w:color w:val="auto"/>
        </w:rPr>
        <w:t xml:space="preserve">  </w:t>
      </w:r>
      <w:r w:rsidRPr="005327C4">
        <w:rPr>
          <w:rFonts w:ascii="Times New Roman" w:hAnsi="Times New Roman" w:cs="Times New Roman"/>
          <w:i w:val="0"/>
          <w:color w:val="auto"/>
        </w:rPr>
        <w:t>Cartoon of the relative energy levels of the CdSe conduction and valence bands, the oxidation potential of the sacrificial donor (MPA), the MV</w:t>
      </w:r>
      <w:r w:rsidRPr="005327C4">
        <w:rPr>
          <w:rFonts w:ascii="Times New Roman" w:hAnsi="Times New Roman" w:cs="Times New Roman"/>
          <w:i w:val="0"/>
          <w:color w:val="auto"/>
          <w:vertAlign w:val="superscript"/>
        </w:rPr>
        <w:t>2+/+●</w:t>
      </w:r>
      <w:r w:rsidRPr="005327C4">
        <w:rPr>
          <w:rFonts w:ascii="Times New Roman" w:hAnsi="Times New Roman" w:cs="Times New Roman"/>
          <w:i w:val="0"/>
          <w:color w:val="auto"/>
        </w:rPr>
        <w:t xml:space="preserve"> couple, and the proton reduction couple at pH = 0 (</w:t>
      </w:r>
      <w:r w:rsidRPr="005327C4">
        <w:rPr>
          <w:rFonts w:ascii="Times New Roman" w:hAnsi="Times New Roman" w:cs="Times New Roman"/>
          <w:color w:val="auto"/>
        </w:rPr>
        <w:t>left</w:t>
      </w:r>
      <w:r w:rsidRPr="005327C4">
        <w:rPr>
          <w:rFonts w:ascii="Times New Roman" w:hAnsi="Times New Roman" w:cs="Times New Roman"/>
          <w:i w:val="0"/>
          <w:color w:val="auto"/>
        </w:rPr>
        <w:t>), and diagram of the photoexcitation, reduction, regeneration cycle (</w:t>
      </w:r>
      <w:r w:rsidRPr="005327C4">
        <w:rPr>
          <w:rFonts w:ascii="Times New Roman" w:hAnsi="Times New Roman" w:cs="Times New Roman"/>
          <w:color w:val="auto"/>
        </w:rPr>
        <w:t>right</w:t>
      </w:r>
      <w:r w:rsidRPr="005327C4">
        <w:rPr>
          <w:rFonts w:ascii="Times New Roman" w:hAnsi="Times New Roman" w:cs="Times New Roman"/>
          <w:i w:val="0"/>
          <w:color w:val="auto"/>
        </w:rPr>
        <w:t>).</w:t>
      </w:r>
    </w:p>
    <w:p w:rsidR="00CB49F3" w:rsidRDefault="00CB49F3" w:rsidP="001D72EF">
      <w:pPr>
        <w:pStyle w:val="04AHeading"/>
        <w:spacing w:before="0" w:after="0" w:line="240" w:lineRule="exact"/>
        <w:jc w:val="both"/>
        <w:rPr>
          <w:rFonts w:ascii="Times New Roman" w:hAnsi="Times New Roman" w:cs="Times New Roman"/>
          <w:b w:val="0"/>
          <w:sz w:val="18"/>
          <w:szCs w:val="18"/>
        </w:rPr>
      </w:pPr>
      <w:r>
        <w:rPr>
          <w:rFonts w:ascii="Times New Roman" w:hAnsi="Times New Roman" w:cs="Times New Roman"/>
          <w:b w:val="0"/>
          <w:sz w:val="18"/>
          <w:szCs w:val="18"/>
        </w:rPr>
        <w:tab/>
      </w:r>
      <w:r w:rsidR="00FD0C9B" w:rsidRPr="00030A46">
        <w:rPr>
          <w:rFonts w:ascii="Times New Roman" w:hAnsi="Times New Roman" w:cs="Times New Roman"/>
          <w:b w:val="0"/>
          <w:sz w:val="18"/>
          <w:szCs w:val="18"/>
          <w:highlight w:val="magenta"/>
        </w:rPr>
        <w:t>For each photoreduction experiment, a solution of CdSe QDs</w:t>
      </w:r>
      <w:r w:rsidR="00886EE3" w:rsidRPr="00030A46">
        <w:rPr>
          <w:rFonts w:ascii="Times New Roman" w:hAnsi="Times New Roman" w:cs="Times New Roman"/>
          <w:b w:val="0"/>
          <w:sz w:val="18"/>
          <w:szCs w:val="18"/>
          <w:highlight w:val="magenta"/>
        </w:rPr>
        <w:t xml:space="preserve"> (</w:t>
      </w:r>
      <w:r w:rsidR="0008250F" w:rsidRPr="00030A46">
        <w:rPr>
          <w:rFonts w:ascii="Times New Roman" w:hAnsi="Times New Roman" w:cs="Times New Roman"/>
          <w:b w:val="0"/>
          <w:sz w:val="18"/>
          <w:szCs w:val="18"/>
          <w:highlight w:val="magenta"/>
        </w:rPr>
        <w:t>1.6</w:t>
      </w:r>
      <w:r w:rsidR="00AA37DB" w:rsidRPr="00030A46">
        <w:rPr>
          <w:rFonts w:ascii="Times New Roman" w:hAnsi="Times New Roman" w:cs="Times New Roman"/>
          <w:b w:val="0"/>
          <w:sz w:val="18"/>
          <w:szCs w:val="18"/>
          <w:highlight w:val="magenta"/>
        </w:rPr>
        <w:t> × 10</w:t>
      </w:r>
      <w:r w:rsidR="00237DDA" w:rsidRPr="00030A46">
        <w:rPr>
          <w:rFonts w:ascii="Times New Roman" w:hAnsi="Times New Roman" w:cs="Times New Roman"/>
          <w:b w:val="0"/>
          <w:sz w:val="18"/>
          <w:szCs w:val="18"/>
          <w:highlight w:val="magenta"/>
          <w:vertAlign w:val="superscript"/>
        </w:rPr>
        <w:t>−</w:t>
      </w:r>
      <w:r w:rsidR="0008250F" w:rsidRPr="00030A46">
        <w:rPr>
          <w:rFonts w:ascii="Times New Roman" w:hAnsi="Times New Roman" w:cs="Times New Roman"/>
          <w:b w:val="0"/>
          <w:sz w:val="18"/>
          <w:szCs w:val="18"/>
          <w:highlight w:val="magenta"/>
          <w:vertAlign w:val="superscript"/>
        </w:rPr>
        <w:t>8</w:t>
      </w:r>
      <w:r w:rsidR="0008250F" w:rsidRPr="00030A46">
        <w:rPr>
          <w:rFonts w:ascii="Times New Roman" w:hAnsi="Times New Roman" w:cs="Times New Roman"/>
          <w:b w:val="0"/>
          <w:sz w:val="18"/>
          <w:szCs w:val="18"/>
          <w:highlight w:val="magenta"/>
        </w:rPr>
        <w:t> mol</w:t>
      </w:r>
      <w:r w:rsidR="00AA37DB" w:rsidRPr="00030A46">
        <w:rPr>
          <w:rFonts w:ascii="Times New Roman" w:hAnsi="Times New Roman" w:cs="Times New Roman"/>
          <w:b w:val="0"/>
          <w:sz w:val="18"/>
          <w:szCs w:val="18"/>
          <w:highlight w:val="magenta"/>
        </w:rPr>
        <w:t>)</w:t>
      </w:r>
      <w:r w:rsidR="00FD0C9B" w:rsidRPr="00030A46">
        <w:rPr>
          <w:rFonts w:ascii="Times New Roman" w:hAnsi="Times New Roman" w:cs="Times New Roman"/>
          <w:b w:val="0"/>
          <w:sz w:val="18"/>
          <w:szCs w:val="18"/>
          <w:highlight w:val="magenta"/>
        </w:rPr>
        <w:t>,</w:t>
      </w:r>
      <w:r w:rsidR="00864010" w:rsidRPr="00030A46">
        <w:rPr>
          <w:rFonts w:ascii="Times New Roman" w:hAnsi="Times New Roman" w:cs="Times New Roman"/>
          <w:b w:val="0"/>
          <w:sz w:val="18"/>
          <w:szCs w:val="18"/>
          <w:highlight w:val="magenta"/>
        </w:rPr>
        <w:t xml:space="preserve"> 5 </w:t>
      </w:r>
      <w:r w:rsidR="00FD0C9B" w:rsidRPr="00030A46">
        <w:rPr>
          <w:rFonts w:ascii="Times New Roman" w:hAnsi="Times New Roman" w:cs="Times New Roman"/>
          <w:b w:val="0"/>
          <w:sz w:val="18"/>
          <w:szCs w:val="18"/>
          <w:highlight w:val="magenta"/>
        </w:rPr>
        <w:t>mM [MV](I)</w:t>
      </w:r>
      <w:r w:rsidR="00FD0C9B" w:rsidRPr="00030A46">
        <w:rPr>
          <w:rFonts w:ascii="Times New Roman" w:hAnsi="Times New Roman" w:cs="Times New Roman"/>
          <w:b w:val="0"/>
          <w:sz w:val="18"/>
          <w:szCs w:val="18"/>
          <w:highlight w:val="magenta"/>
          <w:vertAlign w:val="subscript"/>
        </w:rPr>
        <w:t>2</w:t>
      </w:r>
      <w:r w:rsidR="00591D02" w:rsidRPr="00030A46">
        <w:rPr>
          <w:rFonts w:ascii="Times New Roman" w:hAnsi="Times New Roman" w:cs="Times New Roman"/>
          <w:b w:val="0"/>
          <w:sz w:val="18"/>
          <w:szCs w:val="18"/>
          <w:highlight w:val="magenta"/>
        </w:rPr>
        <w:t>,</w:t>
      </w:r>
      <w:r w:rsidR="00FD0C9B" w:rsidRPr="00030A46">
        <w:rPr>
          <w:rFonts w:ascii="Times New Roman" w:hAnsi="Times New Roman" w:cs="Times New Roman"/>
          <w:b w:val="0"/>
          <w:sz w:val="18"/>
          <w:szCs w:val="18"/>
          <w:highlight w:val="magenta"/>
        </w:rPr>
        <w:t xml:space="preserve"> and 50 mM MPA in pH 7</w:t>
      </w:r>
      <w:r w:rsidR="0047287E" w:rsidRPr="00030A46">
        <w:rPr>
          <w:rFonts w:ascii="Times New Roman" w:hAnsi="Times New Roman" w:cs="Times New Roman"/>
          <w:b w:val="0"/>
          <w:sz w:val="18"/>
          <w:szCs w:val="18"/>
          <w:highlight w:val="magenta"/>
        </w:rPr>
        <w:t>.4</w:t>
      </w:r>
      <w:r w:rsidR="00FD0C9B" w:rsidRPr="00030A46">
        <w:rPr>
          <w:rFonts w:ascii="Times New Roman" w:hAnsi="Times New Roman" w:cs="Times New Roman"/>
          <w:b w:val="0"/>
          <w:sz w:val="18"/>
          <w:szCs w:val="18"/>
          <w:highlight w:val="magenta"/>
        </w:rPr>
        <w:t xml:space="preserve"> phosphate buffered aqueous solution were illuminated with a strip of LEDs</w:t>
      </w:r>
      <w:r w:rsidR="00AA37DB" w:rsidRPr="00030A46">
        <w:rPr>
          <w:rFonts w:ascii="Times New Roman" w:hAnsi="Times New Roman" w:cs="Times New Roman"/>
          <w:b w:val="0"/>
          <w:sz w:val="18"/>
          <w:szCs w:val="18"/>
          <w:highlight w:val="magenta"/>
        </w:rPr>
        <w:t xml:space="preserve"> (</w:t>
      </w:r>
      <w:r w:rsidR="0002218B" w:rsidRPr="00030A46">
        <w:rPr>
          <w:rFonts w:ascii="Times New Roman" w:hAnsi="Times New Roman" w:cs="Times New Roman"/>
          <w:b w:val="0"/>
          <w:sz w:val="18"/>
          <w:szCs w:val="18"/>
          <w:highlight w:val="magenta"/>
        </w:rPr>
        <w:t>Figure S</w:t>
      </w:r>
      <w:r w:rsidR="00E321D4" w:rsidRPr="00030A46">
        <w:rPr>
          <w:rFonts w:ascii="Times New Roman" w:hAnsi="Times New Roman" w:cs="Times New Roman"/>
          <w:b w:val="0"/>
          <w:sz w:val="18"/>
          <w:szCs w:val="18"/>
          <w:highlight w:val="magenta"/>
        </w:rPr>
        <w:t>6</w:t>
      </w:r>
      <w:r w:rsidR="00AA37DB" w:rsidRPr="00030A46">
        <w:rPr>
          <w:rFonts w:ascii="Times New Roman" w:hAnsi="Times New Roman" w:cs="Times New Roman"/>
          <w:b w:val="0"/>
          <w:sz w:val="18"/>
          <w:szCs w:val="18"/>
          <w:highlight w:val="magenta"/>
        </w:rPr>
        <w:t>)</w:t>
      </w:r>
      <w:r w:rsidR="00FD0C9B" w:rsidRPr="00030A46">
        <w:rPr>
          <w:rFonts w:ascii="Times New Roman" w:hAnsi="Times New Roman" w:cs="Times New Roman"/>
          <w:b w:val="0"/>
          <w:sz w:val="18"/>
          <w:szCs w:val="18"/>
          <w:highlight w:val="magenta"/>
        </w:rPr>
        <w:t>.  The reaction was monitored</w:t>
      </w:r>
      <w:r w:rsidR="00B362F1" w:rsidRPr="00030A46">
        <w:rPr>
          <w:rFonts w:ascii="Times New Roman" w:hAnsi="Times New Roman" w:cs="Times New Roman"/>
          <w:b w:val="0"/>
          <w:sz w:val="18"/>
          <w:szCs w:val="18"/>
          <w:highlight w:val="magenta"/>
        </w:rPr>
        <w:t xml:space="preserve"> by UV/vis</w:t>
      </w:r>
      <w:r w:rsidR="00FD0C9B" w:rsidRPr="00030A46">
        <w:rPr>
          <w:rFonts w:ascii="Times New Roman" w:hAnsi="Times New Roman" w:cs="Times New Roman"/>
          <w:b w:val="0"/>
          <w:sz w:val="18"/>
          <w:szCs w:val="18"/>
          <w:highlight w:val="magenta"/>
        </w:rPr>
        <w:t xml:space="preserve"> at various time points to observe the appearance of the MV</w:t>
      </w:r>
      <w:r w:rsidR="00FD0C9B" w:rsidRPr="00030A46">
        <w:rPr>
          <w:rFonts w:ascii="Times New Roman" w:hAnsi="Times New Roman" w:cs="Times New Roman"/>
          <w:b w:val="0"/>
          <w:sz w:val="18"/>
          <w:szCs w:val="18"/>
          <w:highlight w:val="magenta"/>
          <w:vertAlign w:val="superscript"/>
        </w:rPr>
        <w:t>+●</w:t>
      </w:r>
      <w:r w:rsidR="00FD0C9B" w:rsidRPr="00030A46">
        <w:rPr>
          <w:rFonts w:ascii="Times New Roman" w:hAnsi="Times New Roman" w:cs="Times New Roman"/>
          <w:b w:val="0"/>
          <w:sz w:val="18"/>
          <w:szCs w:val="18"/>
          <w:highlight w:val="magenta"/>
        </w:rPr>
        <w:t xml:space="preserve">.  The radical cation has a known </w:t>
      </w:r>
      <w:r w:rsidR="00864010" w:rsidRPr="00030A46">
        <w:rPr>
          <w:rFonts w:ascii="Times New Roman" w:hAnsi="Times New Roman" w:cs="Times New Roman"/>
          <w:b w:val="0"/>
          <w:sz w:val="18"/>
          <w:szCs w:val="18"/>
          <w:highlight w:val="magenta"/>
        </w:rPr>
        <w:t>extinction</w:t>
      </w:r>
      <w:r w:rsidR="00FD0C9B" w:rsidRPr="00030A46">
        <w:rPr>
          <w:rFonts w:ascii="Times New Roman" w:hAnsi="Times New Roman" w:cs="Times New Roman"/>
          <w:b w:val="0"/>
          <w:sz w:val="18"/>
          <w:szCs w:val="18"/>
          <w:highlight w:val="magenta"/>
        </w:rPr>
        <w:t xml:space="preserve"> coefficient of </w:t>
      </w:r>
      <w:r w:rsidR="00591D02" w:rsidRPr="00030A46">
        <w:rPr>
          <w:rFonts w:ascii="Times New Roman" w:hAnsi="Times New Roman" w:cs="Times New Roman"/>
          <w:b w:val="0"/>
          <w:sz w:val="18"/>
          <w:szCs w:val="18"/>
          <w:highlight w:val="magenta"/>
        </w:rPr>
        <w:t>13700 M</w:t>
      </w:r>
      <w:r w:rsidR="00C9309A" w:rsidRPr="00030A46">
        <w:rPr>
          <w:rFonts w:ascii="Times New Roman" w:hAnsi="Times New Roman" w:cs="Times New Roman"/>
          <w:b w:val="0"/>
          <w:sz w:val="18"/>
          <w:szCs w:val="18"/>
          <w:highlight w:val="magenta"/>
          <w:vertAlign w:val="superscript"/>
        </w:rPr>
        <w:t>−</w:t>
      </w:r>
      <w:r w:rsidR="00591D02" w:rsidRPr="00030A46">
        <w:rPr>
          <w:rFonts w:ascii="Times New Roman" w:hAnsi="Times New Roman" w:cs="Times New Roman"/>
          <w:b w:val="0"/>
          <w:sz w:val="18"/>
          <w:szCs w:val="18"/>
          <w:highlight w:val="magenta"/>
          <w:vertAlign w:val="superscript"/>
        </w:rPr>
        <w:t>1</w:t>
      </w:r>
      <w:r w:rsidR="00591D02" w:rsidRPr="00030A46">
        <w:rPr>
          <w:rFonts w:ascii="Times New Roman" w:hAnsi="Times New Roman" w:cs="Times New Roman"/>
          <w:b w:val="0"/>
          <w:sz w:val="18"/>
          <w:szCs w:val="18"/>
          <w:highlight w:val="magenta"/>
        </w:rPr>
        <w:t>cm</w:t>
      </w:r>
      <w:r w:rsidR="00C9309A" w:rsidRPr="00030A46">
        <w:rPr>
          <w:rFonts w:ascii="Times New Roman" w:hAnsi="Times New Roman" w:cs="Times New Roman"/>
          <w:b w:val="0"/>
          <w:sz w:val="18"/>
          <w:szCs w:val="18"/>
          <w:highlight w:val="magenta"/>
          <w:vertAlign w:val="superscript"/>
        </w:rPr>
        <w:t>−</w:t>
      </w:r>
      <w:r w:rsidR="00591D02" w:rsidRPr="00030A46">
        <w:rPr>
          <w:rFonts w:ascii="Times New Roman" w:hAnsi="Times New Roman" w:cs="Times New Roman"/>
          <w:b w:val="0"/>
          <w:sz w:val="18"/>
          <w:szCs w:val="18"/>
          <w:highlight w:val="magenta"/>
          <w:vertAlign w:val="superscript"/>
        </w:rPr>
        <w:t>1</w:t>
      </w:r>
      <w:r w:rsidR="00591D02" w:rsidRPr="00030A46">
        <w:rPr>
          <w:rFonts w:ascii="Times New Roman" w:hAnsi="Times New Roman" w:cs="Times New Roman"/>
          <w:b w:val="0"/>
          <w:sz w:val="18"/>
          <w:szCs w:val="18"/>
          <w:highlight w:val="magenta"/>
        </w:rPr>
        <w:t xml:space="preserve"> at 60</w:t>
      </w:r>
      <w:r w:rsidR="0010084D" w:rsidRPr="00030A46">
        <w:rPr>
          <w:rFonts w:ascii="Times New Roman" w:hAnsi="Times New Roman" w:cs="Times New Roman"/>
          <w:b w:val="0"/>
          <w:sz w:val="18"/>
          <w:szCs w:val="18"/>
          <w:highlight w:val="magenta"/>
        </w:rPr>
        <w:t>3</w:t>
      </w:r>
      <w:r w:rsidR="00B362F1" w:rsidRPr="00030A46">
        <w:rPr>
          <w:rFonts w:ascii="Times New Roman" w:hAnsi="Times New Roman" w:cs="Times New Roman"/>
          <w:b w:val="0"/>
          <w:sz w:val="18"/>
          <w:szCs w:val="18"/>
          <w:highlight w:val="magenta"/>
        </w:rPr>
        <w:t> </w:t>
      </w:r>
      <w:r w:rsidR="00FD0C9B" w:rsidRPr="00030A46">
        <w:rPr>
          <w:rFonts w:ascii="Times New Roman" w:hAnsi="Times New Roman" w:cs="Times New Roman"/>
          <w:b w:val="0"/>
          <w:sz w:val="18"/>
          <w:szCs w:val="18"/>
          <w:highlight w:val="magenta"/>
        </w:rPr>
        <w:t>nm</w:t>
      </w:r>
      <w:hyperlink w:anchor="_ENREF_19" w:tooltip="Watanabe, 1982 #377" w:history="1">
        <w:r w:rsidR="00B63907" w:rsidRPr="00030A46">
          <w:rPr>
            <w:rFonts w:ascii="Times New Roman" w:hAnsi="Times New Roman" w:cs="Times New Roman"/>
            <w:b w:val="0"/>
            <w:sz w:val="18"/>
            <w:szCs w:val="18"/>
            <w:highlight w:val="magenta"/>
          </w:rPr>
          <w:fldChar w:fldCharType="begin"/>
        </w:r>
        <w:r w:rsidR="00B63907" w:rsidRPr="00030A46">
          <w:rPr>
            <w:rFonts w:ascii="Times New Roman" w:hAnsi="Times New Roman" w:cs="Times New Roman"/>
            <w:b w:val="0"/>
            <w:sz w:val="18"/>
            <w:szCs w:val="18"/>
            <w:highlight w:val="magenta"/>
          </w:rPr>
          <w:instrText xml:space="preserve"> ADDIN EN.CITE &lt;EndNote&gt;&lt;Cite&gt;&lt;Author&gt;Watanabe&lt;/Author&gt;&lt;Year&gt;1982&lt;/Year&gt;&lt;RecNum&gt;377&lt;/RecNum&gt;&lt;DisplayText&gt;&lt;style face="superscript"&gt;14&lt;/style&gt;&lt;/DisplayText&gt;&lt;record&gt;&lt;rec-number&gt;377&lt;/rec-number&gt;&lt;foreign-keys&gt;&lt;key app="EN" db-id="pt5dse2e9et9a9e2pdbx9vvevdxpvperpf52"&gt;377&lt;/key&gt;&lt;/foreign-keys&gt;&lt;ref-type name="Journal Article"&gt;17&lt;/ref-type&gt;&lt;contributors&gt;&lt;authors&gt;&lt;author&gt;Watanabe, Tadashi&lt;/author&gt;&lt;author&gt;Honda, Kenichi&lt;/author&gt;&lt;/authors&gt;&lt;/contributors&gt;&lt;titles&gt;&lt;title&gt;Measurement of the extinction coefficient of the methyl viologen cation radical and the efficiency of its formation by semiconductor photocatalysis&lt;/title&gt;&lt;secondary-title&gt;The Journal of Physical Chemistry&lt;/secondary-title&gt;&lt;/titles&gt;&lt;periodical&gt;&lt;full-title&gt;The Journal of Physical Chemistry&lt;/full-title&gt;&lt;abbr-2&gt;J. Phys. Chem.&lt;/abbr-2&gt;&lt;/periodical&gt;&lt;pages&gt;2617-2619&lt;/pages&gt;&lt;volume&gt;86&lt;/volume&gt;&lt;number&gt;14&lt;/number&gt;&lt;dates&gt;&lt;year&gt;1982&lt;/year&gt;&lt;pub-dates&gt;&lt;date&gt;1982/07/01&lt;/date&gt;&lt;/pub-dates&gt;&lt;/dates&gt;&lt;publisher&gt;American Chemical Society&lt;/publisher&gt;&lt;isbn&gt;0022-3654&lt;/isbn&gt;&lt;urls&gt;&lt;related-urls&gt;&lt;url&gt;http://dx.doi.org/10.1021/j100211a014&lt;/url&gt;&lt;/related-urls&gt;&lt;/urls&gt;&lt;electronic-resource-num&gt;10.1021/j100211a014&lt;/electronic-resource-num&gt;&lt;access-date&gt;2015/01/23&lt;/access-date&gt;&lt;/record&gt;&lt;/Cite&gt;&lt;/EndNote&gt;</w:instrText>
        </w:r>
        <w:r w:rsidR="00B63907" w:rsidRPr="00030A46">
          <w:rPr>
            <w:rFonts w:ascii="Times New Roman" w:hAnsi="Times New Roman" w:cs="Times New Roman"/>
            <w:b w:val="0"/>
            <w:sz w:val="18"/>
            <w:szCs w:val="18"/>
            <w:highlight w:val="magenta"/>
          </w:rPr>
          <w:fldChar w:fldCharType="separate"/>
        </w:r>
        <w:r w:rsidR="00B63907" w:rsidRPr="00030A46">
          <w:rPr>
            <w:rFonts w:ascii="Times New Roman" w:hAnsi="Times New Roman" w:cs="Times New Roman"/>
            <w:b w:val="0"/>
            <w:noProof/>
            <w:sz w:val="18"/>
            <w:szCs w:val="18"/>
            <w:highlight w:val="magenta"/>
            <w:vertAlign w:val="superscript"/>
          </w:rPr>
          <w:t>14</w:t>
        </w:r>
        <w:r w:rsidR="00B63907" w:rsidRPr="00030A46">
          <w:rPr>
            <w:rFonts w:ascii="Times New Roman" w:hAnsi="Times New Roman" w:cs="Times New Roman"/>
            <w:b w:val="0"/>
            <w:sz w:val="18"/>
            <w:szCs w:val="18"/>
            <w:highlight w:val="magenta"/>
          </w:rPr>
          <w:fldChar w:fldCharType="end"/>
        </w:r>
      </w:hyperlink>
      <w:r w:rsidR="00FD0C9B" w:rsidRPr="00030A46">
        <w:rPr>
          <w:rFonts w:ascii="Times New Roman" w:hAnsi="Times New Roman" w:cs="Times New Roman"/>
          <w:b w:val="0"/>
          <w:sz w:val="18"/>
          <w:szCs w:val="18"/>
          <w:highlight w:val="magenta"/>
        </w:rPr>
        <w:t xml:space="preserve"> </w:t>
      </w:r>
      <w:r w:rsidR="0010084D" w:rsidRPr="00030A46">
        <w:rPr>
          <w:rFonts w:ascii="Times New Roman" w:hAnsi="Times New Roman" w:cs="Times New Roman"/>
          <w:b w:val="0"/>
          <w:sz w:val="18"/>
          <w:szCs w:val="18"/>
          <w:highlight w:val="magenta"/>
        </w:rPr>
        <w:t xml:space="preserve">in water </w:t>
      </w:r>
      <w:r w:rsidR="00272042" w:rsidRPr="00030A46">
        <w:rPr>
          <w:rFonts w:ascii="Times New Roman" w:hAnsi="Times New Roman" w:cs="Times New Roman"/>
          <w:b w:val="0"/>
          <w:sz w:val="18"/>
          <w:szCs w:val="18"/>
          <w:highlight w:val="magenta"/>
        </w:rPr>
        <w:t xml:space="preserve">that </w:t>
      </w:r>
      <w:r w:rsidR="00FD0C9B" w:rsidRPr="00030A46">
        <w:rPr>
          <w:rFonts w:ascii="Times New Roman" w:hAnsi="Times New Roman" w:cs="Times New Roman"/>
          <w:b w:val="0"/>
          <w:sz w:val="18"/>
          <w:szCs w:val="18"/>
          <w:highlight w:val="magenta"/>
        </w:rPr>
        <w:t>could be used to calculate the amount of MV</w:t>
      </w:r>
      <w:r w:rsidR="00FD0C9B" w:rsidRPr="00030A46">
        <w:rPr>
          <w:rFonts w:ascii="Times New Roman" w:hAnsi="Times New Roman" w:cs="Times New Roman"/>
          <w:b w:val="0"/>
          <w:sz w:val="18"/>
          <w:szCs w:val="18"/>
          <w:highlight w:val="magenta"/>
          <w:vertAlign w:val="superscript"/>
        </w:rPr>
        <w:t>+●</w:t>
      </w:r>
      <w:r w:rsidR="00FD0C9B" w:rsidRPr="00030A46">
        <w:rPr>
          <w:rFonts w:ascii="Times New Roman" w:hAnsi="Times New Roman" w:cs="Times New Roman"/>
          <w:b w:val="0"/>
          <w:sz w:val="18"/>
          <w:szCs w:val="18"/>
          <w:highlight w:val="magenta"/>
        </w:rPr>
        <w:t xml:space="preserve"> produced at a</w:t>
      </w:r>
      <w:r w:rsidR="00B362F1" w:rsidRPr="00030A46">
        <w:rPr>
          <w:rFonts w:ascii="Times New Roman" w:hAnsi="Times New Roman" w:cs="Times New Roman"/>
          <w:b w:val="0"/>
          <w:sz w:val="18"/>
          <w:szCs w:val="18"/>
          <w:highlight w:val="magenta"/>
        </w:rPr>
        <w:t>ny</w:t>
      </w:r>
      <w:r w:rsidR="00FD0C9B" w:rsidRPr="00030A46">
        <w:rPr>
          <w:rFonts w:ascii="Times New Roman" w:hAnsi="Times New Roman" w:cs="Times New Roman"/>
          <w:b w:val="0"/>
          <w:sz w:val="18"/>
          <w:szCs w:val="18"/>
          <w:highlight w:val="magenta"/>
        </w:rPr>
        <w:t xml:space="preserve"> given time.  </w:t>
      </w:r>
      <w:r w:rsidR="00411265" w:rsidRPr="00030A46">
        <w:rPr>
          <w:rFonts w:ascii="Times New Roman" w:hAnsi="Times New Roman" w:cs="Times New Roman"/>
          <w:b w:val="0"/>
          <w:sz w:val="18"/>
          <w:szCs w:val="18"/>
          <w:highlight w:val="magenta"/>
        </w:rPr>
        <w:t>The rate of production of MV</w:t>
      </w:r>
      <w:r w:rsidR="00411265" w:rsidRPr="00030A46">
        <w:rPr>
          <w:rFonts w:ascii="Times New Roman" w:hAnsi="Times New Roman" w:cs="Times New Roman"/>
          <w:b w:val="0"/>
          <w:sz w:val="18"/>
          <w:szCs w:val="18"/>
          <w:highlight w:val="magenta"/>
          <w:vertAlign w:val="superscript"/>
        </w:rPr>
        <w:t>+●</w:t>
      </w:r>
      <w:r w:rsidR="00411265" w:rsidRPr="00030A46">
        <w:rPr>
          <w:rFonts w:ascii="Times New Roman" w:hAnsi="Times New Roman" w:cs="Times New Roman"/>
          <w:b w:val="0"/>
          <w:sz w:val="18"/>
          <w:szCs w:val="18"/>
          <w:highlight w:val="magenta"/>
        </w:rPr>
        <w:t xml:space="preserve"> was monitored over 20 minutes and the experiment was run 3 times.  In order to compare to the rate of MV</w:t>
      </w:r>
      <w:r w:rsidR="00411265" w:rsidRPr="00030A46">
        <w:rPr>
          <w:rFonts w:ascii="Times New Roman" w:hAnsi="Times New Roman" w:cs="Times New Roman"/>
          <w:b w:val="0"/>
          <w:sz w:val="18"/>
          <w:szCs w:val="18"/>
          <w:highlight w:val="magenta"/>
          <w:vertAlign w:val="superscript"/>
        </w:rPr>
        <w:t>2+</w:t>
      </w:r>
      <w:r w:rsidR="00411265" w:rsidRPr="00030A46">
        <w:rPr>
          <w:rFonts w:ascii="Times New Roman" w:hAnsi="Times New Roman" w:cs="Times New Roman"/>
          <w:b w:val="0"/>
          <w:sz w:val="18"/>
          <w:szCs w:val="18"/>
          <w:highlight w:val="magenta"/>
        </w:rPr>
        <w:t xml:space="preserve"> reduction by the slide in a heterogen</w:t>
      </w:r>
      <w:r w:rsidR="00591D02" w:rsidRPr="00030A46">
        <w:rPr>
          <w:rFonts w:ascii="Times New Roman" w:hAnsi="Times New Roman" w:cs="Times New Roman"/>
          <w:b w:val="0"/>
          <w:sz w:val="18"/>
          <w:szCs w:val="18"/>
          <w:highlight w:val="magenta"/>
        </w:rPr>
        <w:t>e</w:t>
      </w:r>
      <w:r w:rsidR="00411265" w:rsidRPr="00030A46">
        <w:rPr>
          <w:rFonts w:ascii="Times New Roman" w:hAnsi="Times New Roman" w:cs="Times New Roman"/>
          <w:b w:val="0"/>
          <w:sz w:val="18"/>
          <w:szCs w:val="18"/>
          <w:highlight w:val="magenta"/>
        </w:rPr>
        <w:t>ous reaction, the number of moles of MV</w:t>
      </w:r>
      <w:r w:rsidR="00411265" w:rsidRPr="00030A46">
        <w:rPr>
          <w:rFonts w:ascii="Times New Roman" w:hAnsi="Times New Roman" w:cs="Times New Roman"/>
          <w:b w:val="0"/>
          <w:sz w:val="18"/>
          <w:szCs w:val="18"/>
          <w:highlight w:val="magenta"/>
          <w:vertAlign w:val="superscript"/>
        </w:rPr>
        <w:t xml:space="preserve">+● </w:t>
      </w:r>
      <w:r w:rsidR="00411265" w:rsidRPr="00030A46">
        <w:rPr>
          <w:rFonts w:ascii="Times New Roman" w:hAnsi="Times New Roman" w:cs="Times New Roman"/>
          <w:b w:val="0"/>
          <w:sz w:val="18"/>
          <w:szCs w:val="18"/>
          <w:highlight w:val="magenta"/>
        </w:rPr>
        <w:t>produced was divided by the number of moles of CdSe in the reaction.</w:t>
      </w:r>
      <w:r w:rsidR="008F71EF" w:rsidRPr="00030A46">
        <w:rPr>
          <w:rFonts w:ascii="Times New Roman" w:hAnsi="Times New Roman" w:cs="Times New Roman"/>
          <w:b w:val="0"/>
          <w:sz w:val="18"/>
          <w:szCs w:val="18"/>
          <w:highlight w:val="magenta"/>
        </w:rPr>
        <w:t xml:space="preserve">  This number essentially gives the turnovers per CdSe QD where a turnover is a photon absorption followed by electron transfer to generate the MV</w:t>
      </w:r>
      <w:r w:rsidR="008F71EF" w:rsidRPr="00030A46">
        <w:rPr>
          <w:rFonts w:ascii="Times New Roman" w:hAnsi="Times New Roman" w:cs="Times New Roman"/>
          <w:b w:val="0"/>
          <w:sz w:val="18"/>
          <w:szCs w:val="18"/>
          <w:highlight w:val="magenta"/>
          <w:vertAlign w:val="superscript"/>
        </w:rPr>
        <w:t>+●</w:t>
      </w:r>
      <w:r w:rsidR="008F71EF" w:rsidRPr="00030A46">
        <w:rPr>
          <w:rFonts w:ascii="Times New Roman" w:hAnsi="Times New Roman" w:cs="Times New Roman"/>
          <w:b w:val="0"/>
          <w:sz w:val="18"/>
          <w:szCs w:val="18"/>
          <w:highlight w:val="magenta"/>
        </w:rPr>
        <w:t xml:space="preserve">.  These results are </w:t>
      </w:r>
      <w:r w:rsidR="00591D02" w:rsidRPr="00030A46">
        <w:rPr>
          <w:rFonts w:ascii="Times New Roman" w:hAnsi="Times New Roman" w:cs="Times New Roman"/>
          <w:b w:val="0"/>
          <w:sz w:val="18"/>
          <w:szCs w:val="18"/>
          <w:highlight w:val="magenta"/>
        </w:rPr>
        <w:t>plotted</w:t>
      </w:r>
      <w:r w:rsidR="008F71EF" w:rsidRPr="00030A46">
        <w:rPr>
          <w:rFonts w:ascii="Times New Roman" w:hAnsi="Times New Roman" w:cs="Times New Roman"/>
          <w:b w:val="0"/>
          <w:sz w:val="18"/>
          <w:szCs w:val="18"/>
          <w:highlight w:val="magenta"/>
        </w:rPr>
        <w:t xml:space="preserve"> in Figure 5 (red squares) with error bars for the three trials</w:t>
      </w:r>
      <w:r w:rsidR="00591D02" w:rsidRPr="00030A46">
        <w:rPr>
          <w:rFonts w:ascii="Times New Roman" w:hAnsi="Times New Roman" w:cs="Times New Roman"/>
          <w:b w:val="0"/>
          <w:sz w:val="18"/>
          <w:szCs w:val="18"/>
          <w:highlight w:val="magenta"/>
        </w:rPr>
        <w:t>,</w:t>
      </w:r>
      <w:r w:rsidR="008F71EF" w:rsidRPr="00030A46">
        <w:rPr>
          <w:rFonts w:ascii="Times New Roman" w:hAnsi="Times New Roman" w:cs="Times New Roman"/>
          <w:b w:val="0"/>
          <w:sz w:val="18"/>
          <w:szCs w:val="18"/>
          <w:highlight w:val="magenta"/>
        </w:rPr>
        <w:t xml:space="preserve"> and show an increase in MV</w:t>
      </w:r>
      <w:r w:rsidR="008F71EF" w:rsidRPr="00030A46">
        <w:rPr>
          <w:rFonts w:ascii="Times New Roman" w:hAnsi="Times New Roman" w:cs="Times New Roman"/>
          <w:b w:val="0"/>
          <w:sz w:val="18"/>
          <w:szCs w:val="18"/>
          <w:highlight w:val="magenta"/>
          <w:vertAlign w:val="superscript"/>
        </w:rPr>
        <w:t xml:space="preserve">+● </w:t>
      </w:r>
      <w:r w:rsidR="008F71EF" w:rsidRPr="00030A46">
        <w:rPr>
          <w:rFonts w:ascii="Times New Roman" w:hAnsi="Times New Roman" w:cs="Times New Roman"/>
          <w:b w:val="0"/>
          <w:sz w:val="18"/>
          <w:szCs w:val="18"/>
          <w:highlight w:val="magenta"/>
        </w:rPr>
        <w:t xml:space="preserve">with time consistent with the series of events depicted in Figure 4.  </w:t>
      </w:r>
      <w:r w:rsidR="00591D02" w:rsidRPr="00030A46">
        <w:rPr>
          <w:rFonts w:ascii="Times New Roman" w:hAnsi="Times New Roman" w:cs="Times New Roman"/>
          <w:b w:val="0"/>
          <w:sz w:val="18"/>
          <w:szCs w:val="18"/>
          <w:highlight w:val="magenta"/>
        </w:rPr>
        <w:t>Afte</w:t>
      </w:r>
      <w:r w:rsidR="008F71EF" w:rsidRPr="00030A46">
        <w:rPr>
          <w:rFonts w:ascii="Times New Roman" w:hAnsi="Times New Roman" w:cs="Times New Roman"/>
          <w:b w:val="0"/>
          <w:sz w:val="18"/>
          <w:szCs w:val="18"/>
          <w:highlight w:val="magenta"/>
        </w:rPr>
        <w:t xml:space="preserve">r 2 minutes the </w:t>
      </w:r>
      <w:r w:rsidR="00591D02" w:rsidRPr="00030A46">
        <w:rPr>
          <w:rFonts w:ascii="Times New Roman" w:hAnsi="Times New Roman" w:cs="Times New Roman"/>
          <w:b w:val="0"/>
          <w:sz w:val="18"/>
          <w:szCs w:val="18"/>
          <w:highlight w:val="magenta"/>
        </w:rPr>
        <w:t>rate</w:t>
      </w:r>
      <w:r w:rsidR="008F71EF" w:rsidRPr="00030A46">
        <w:rPr>
          <w:rFonts w:ascii="Times New Roman" w:hAnsi="Times New Roman" w:cs="Times New Roman"/>
          <w:b w:val="0"/>
          <w:sz w:val="18"/>
          <w:szCs w:val="18"/>
          <w:highlight w:val="magenta"/>
        </w:rPr>
        <w:t xml:space="preserve"> of MV</w:t>
      </w:r>
      <w:r w:rsidR="008F71EF" w:rsidRPr="00030A46">
        <w:rPr>
          <w:rFonts w:ascii="Times New Roman" w:hAnsi="Times New Roman" w:cs="Times New Roman"/>
          <w:b w:val="0"/>
          <w:sz w:val="18"/>
          <w:szCs w:val="18"/>
          <w:highlight w:val="magenta"/>
          <w:vertAlign w:val="superscript"/>
        </w:rPr>
        <w:t>+●</w:t>
      </w:r>
      <w:r w:rsidR="008F71EF" w:rsidRPr="00030A46">
        <w:rPr>
          <w:rFonts w:ascii="Times New Roman" w:hAnsi="Times New Roman" w:cs="Times New Roman"/>
          <w:b w:val="0"/>
          <w:sz w:val="18"/>
          <w:szCs w:val="18"/>
          <w:highlight w:val="magenta"/>
        </w:rPr>
        <w:t xml:space="preserve"> produc</w:t>
      </w:r>
      <w:r w:rsidR="00591D02" w:rsidRPr="00030A46">
        <w:rPr>
          <w:rFonts w:ascii="Times New Roman" w:hAnsi="Times New Roman" w:cs="Times New Roman"/>
          <w:b w:val="0"/>
          <w:sz w:val="18"/>
          <w:szCs w:val="18"/>
          <w:highlight w:val="magenta"/>
        </w:rPr>
        <w:t>tion</w:t>
      </w:r>
      <w:r w:rsidR="008F71EF" w:rsidRPr="00030A46">
        <w:rPr>
          <w:rFonts w:ascii="Times New Roman" w:hAnsi="Times New Roman" w:cs="Times New Roman"/>
          <w:b w:val="0"/>
          <w:sz w:val="18"/>
          <w:szCs w:val="18"/>
          <w:highlight w:val="magenta"/>
        </w:rPr>
        <w:t xml:space="preserve"> begins to </w:t>
      </w:r>
      <w:r w:rsidR="00237DDA" w:rsidRPr="00030A46">
        <w:rPr>
          <w:rFonts w:ascii="Times New Roman" w:hAnsi="Times New Roman" w:cs="Times New Roman"/>
          <w:b w:val="0"/>
          <w:sz w:val="18"/>
          <w:szCs w:val="18"/>
          <w:highlight w:val="magenta"/>
        </w:rPr>
        <w:t xml:space="preserve">slow </w:t>
      </w:r>
      <w:r w:rsidR="008F71EF" w:rsidRPr="00030A46">
        <w:rPr>
          <w:rFonts w:ascii="Times New Roman" w:hAnsi="Times New Roman" w:cs="Times New Roman"/>
          <w:b w:val="0"/>
          <w:sz w:val="18"/>
          <w:szCs w:val="18"/>
          <w:highlight w:val="magenta"/>
        </w:rPr>
        <w:t xml:space="preserve">and the plot begins to plateau.  This behaviour likely </w:t>
      </w:r>
      <w:r w:rsidR="00C9309A" w:rsidRPr="00030A46">
        <w:rPr>
          <w:rFonts w:ascii="Times New Roman" w:hAnsi="Times New Roman" w:cs="Times New Roman"/>
          <w:b w:val="0"/>
          <w:sz w:val="18"/>
          <w:szCs w:val="18"/>
          <w:highlight w:val="magenta"/>
        </w:rPr>
        <w:t>has</w:t>
      </w:r>
      <w:r w:rsidR="008F71EF" w:rsidRPr="00030A46">
        <w:rPr>
          <w:rFonts w:ascii="Times New Roman" w:hAnsi="Times New Roman" w:cs="Times New Roman"/>
          <w:b w:val="0"/>
          <w:sz w:val="18"/>
          <w:szCs w:val="18"/>
          <w:highlight w:val="magenta"/>
        </w:rPr>
        <w:t xml:space="preserve"> two </w:t>
      </w:r>
      <w:r w:rsidR="00C9309A" w:rsidRPr="00030A46">
        <w:rPr>
          <w:rFonts w:ascii="Times New Roman" w:hAnsi="Times New Roman" w:cs="Times New Roman"/>
          <w:b w:val="0"/>
          <w:sz w:val="18"/>
          <w:szCs w:val="18"/>
          <w:highlight w:val="magenta"/>
        </w:rPr>
        <w:t xml:space="preserve">main </w:t>
      </w:r>
      <w:r w:rsidR="008F71EF" w:rsidRPr="00030A46">
        <w:rPr>
          <w:rFonts w:ascii="Times New Roman" w:hAnsi="Times New Roman" w:cs="Times New Roman"/>
          <w:b w:val="0"/>
          <w:sz w:val="18"/>
          <w:szCs w:val="18"/>
          <w:highlight w:val="magenta"/>
        </w:rPr>
        <w:t>causes, the first being an imperfect seal on the vessel and a slow leak of atmosphere which will re-oxidize some of the MV</w:t>
      </w:r>
      <w:r w:rsidR="008F71EF" w:rsidRPr="00030A46">
        <w:rPr>
          <w:rFonts w:ascii="Times New Roman" w:hAnsi="Times New Roman" w:cs="Times New Roman"/>
          <w:b w:val="0"/>
          <w:sz w:val="18"/>
          <w:szCs w:val="18"/>
          <w:highlight w:val="magenta"/>
          <w:vertAlign w:val="superscript"/>
        </w:rPr>
        <w:t>+●</w:t>
      </w:r>
      <w:r w:rsidR="008F71EF" w:rsidRPr="00030A46">
        <w:rPr>
          <w:rFonts w:ascii="Times New Roman" w:hAnsi="Times New Roman" w:cs="Times New Roman"/>
          <w:b w:val="0"/>
          <w:sz w:val="18"/>
          <w:szCs w:val="18"/>
          <w:highlight w:val="magenta"/>
        </w:rPr>
        <w:t xml:space="preserve">, </w:t>
      </w:r>
      <w:r w:rsidR="008F71EF" w:rsidRPr="00030A46">
        <w:rPr>
          <w:rFonts w:ascii="Times New Roman" w:hAnsi="Times New Roman" w:cs="Times New Roman"/>
          <w:b w:val="0"/>
          <w:sz w:val="18"/>
          <w:szCs w:val="18"/>
          <w:highlight w:val="magenta"/>
        </w:rPr>
        <w:lastRenderedPageBreak/>
        <w:t>and the second due to the intense purple color of the solution which, at high MV</w:t>
      </w:r>
      <w:r w:rsidR="008F71EF" w:rsidRPr="00030A46">
        <w:rPr>
          <w:rFonts w:ascii="Times New Roman" w:hAnsi="Times New Roman" w:cs="Times New Roman"/>
          <w:b w:val="0"/>
          <w:sz w:val="18"/>
          <w:szCs w:val="18"/>
          <w:highlight w:val="magenta"/>
          <w:vertAlign w:val="superscript"/>
        </w:rPr>
        <w:t>+●</w:t>
      </w:r>
      <w:r w:rsidR="008F71EF" w:rsidRPr="00030A46">
        <w:rPr>
          <w:rFonts w:ascii="Times New Roman" w:hAnsi="Times New Roman" w:cs="Times New Roman"/>
          <w:b w:val="0"/>
          <w:sz w:val="18"/>
          <w:szCs w:val="18"/>
          <w:highlight w:val="magenta"/>
        </w:rPr>
        <w:t xml:space="preserve"> concentrations, competitively absorbs the LED light</w:t>
      </w:r>
      <w:r w:rsidR="008F71EF">
        <w:rPr>
          <w:rFonts w:ascii="Times New Roman" w:hAnsi="Times New Roman" w:cs="Times New Roman"/>
          <w:b w:val="0"/>
          <w:sz w:val="18"/>
          <w:szCs w:val="18"/>
        </w:rPr>
        <w:t>.</w:t>
      </w:r>
    </w:p>
    <w:p w:rsidR="00C82469" w:rsidRPr="00C82469" w:rsidRDefault="008F71EF" w:rsidP="00C82469">
      <w:pPr>
        <w:pStyle w:val="04AHeading"/>
        <w:spacing w:before="0" w:after="0" w:line="240" w:lineRule="exact"/>
        <w:jc w:val="both"/>
        <w:rPr>
          <w:rFonts w:ascii="Times New Roman" w:hAnsi="Times New Roman" w:cs="Times New Roman"/>
          <w:b w:val="0"/>
          <w:sz w:val="18"/>
          <w:szCs w:val="18"/>
        </w:rPr>
      </w:pPr>
      <w:r>
        <w:rPr>
          <w:rFonts w:ascii="Times New Roman" w:hAnsi="Times New Roman" w:cs="Times New Roman"/>
          <w:b w:val="0"/>
          <w:sz w:val="18"/>
          <w:szCs w:val="18"/>
        </w:rPr>
        <w:tab/>
      </w:r>
      <w:r w:rsidRPr="00030A46">
        <w:rPr>
          <w:rFonts w:ascii="Times New Roman" w:hAnsi="Times New Roman" w:cs="Times New Roman"/>
          <w:b w:val="0"/>
          <w:sz w:val="18"/>
          <w:szCs w:val="18"/>
          <w:highlight w:val="green"/>
        </w:rPr>
        <w:t>The photoreduction quenching experiments were repeated with the same composition of pH 7</w:t>
      </w:r>
      <w:r w:rsidR="0047287E" w:rsidRPr="00030A46">
        <w:rPr>
          <w:rFonts w:ascii="Times New Roman" w:hAnsi="Times New Roman" w:cs="Times New Roman"/>
          <w:b w:val="0"/>
          <w:sz w:val="18"/>
          <w:szCs w:val="18"/>
          <w:highlight w:val="green"/>
        </w:rPr>
        <w:t>.4</w:t>
      </w:r>
      <w:r w:rsidRPr="00030A46">
        <w:rPr>
          <w:rFonts w:ascii="Times New Roman" w:hAnsi="Times New Roman" w:cs="Times New Roman"/>
          <w:b w:val="0"/>
          <w:sz w:val="18"/>
          <w:szCs w:val="18"/>
          <w:highlight w:val="green"/>
        </w:rPr>
        <w:t xml:space="preserve"> aqueous solution containing MPA</w:t>
      </w:r>
      <w:r>
        <w:rPr>
          <w:rFonts w:ascii="Times New Roman" w:hAnsi="Times New Roman" w:cs="Times New Roman"/>
          <w:b w:val="0"/>
          <w:sz w:val="18"/>
          <w:szCs w:val="18"/>
        </w:rPr>
        <w:t xml:space="preserve"> </w:t>
      </w:r>
      <w:r w:rsidRPr="00030A46">
        <w:rPr>
          <w:rFonts w:ascii="Times New Roman" w:hAnsi="Times New Roman" w:cs="Times New Roman"/>
          <w:b w:val="0"/>
          <w:sz w:val="18"/>
          <w:szCs w:val="18"/>
          <w:highlight w:val="green"/>
        </w:rPr>
        <w:t>and [MV](I)</w:t>
      </w:r>
      <w:r w:rsidRPr="00030A46">
        <w:rPr>
          <w:rFonts w:ascii="Times New Roman" w:hAnsi="Times New Roman" w:cs="Times New Roman"/>
          <w:b w:val="0"/>
          <w:sz w:val="18"/>
          <w:szCs w:val="18"/>
          <w:highlight w:val="green"/>
          <w:vertAlign w:val="subscript"/>
        </w:rPr>
        <w:t>2</w:t>
      </w:r>
      <w:r w:rsidRPr="00030A46">
        <w:rPr>
          <w:rFonts w:ascii="Times New Roman" w:hAnsi="Times New Roman" w:cs="Times New Roman"/>
          <w:b w:val="0"/>
          <w:sz w:val="18"/>
          <w:szCs w:val="18"/>
          <w:highlight w:val="green"/>
        </w:rPr>
        <w:t xml:space="preserve"> but instead of a suspension of CdSe QDs, a </w:t>
      </w:r>
      <w:r w:rsidRPr="00030A46">
        <w:rPr>
          <w:rFonts w:ascii="Times New Roman" w:hAnsi="Times New Roman" w:cs="Times New Roman"/>
          <w:b w:val="0"/>
          <w:i/>
          <w:sz w:val="18"/>
          <w:szCs w:val="18"/>
          <w:highlight w:val="green"/>
        </w:rPr>
        <w:t>nano</w:t>
      </w:r>
      <w:r w:rsidRPr="00030A46">
        <w:rPr>
          <w:rFonts w:ascii="Times New Roman" w:hAnsi="Times New Roman" w:cs="Times New Roman"/>
          <w:b w:val="0"/>
          <w:sz w:val="18"/>
          <w:szCs w:val="18"/>
          <w:highlight w:val="green"/>
        </w:rPr>
        <w:t>ITO slide that had been loaded with three cycles of dipping was added to the vessel.  The same illumination experiment was conducted, again showing the generation of MV</w:t>
      </w:r>
      <w:r w:rsidRPr="00030A46">
        <w:rPr>
          <w:rFonts w:ascii="Times New Roman" w:hAnsi="Times New Roman" w:cs="Times New Roman"/>
          <w:b w:val="0"/>
          <w:sz w:val="18"/>
          <w:szCs w:val="18"/>
          <w:highlight w:val="green"/>
          <w:vertAlign w:val="superscript"/>
        </w:rPr>
        <w:t>+●</w:t>
      </w:r>
      <w:r w:rsidRPr="00030A46">
        <w:rPr>
          <w:rFonts w:ascii="Times New Roman" w:hAnsi="Times New Roman" w:cs="Times New Roman"/>
          <w:b w:val="0"/>
          <w:sz w:val="18"/>
          <w:szCs w:val="18"/>
          <w:highlight w:val="green"/>
        </w:rPr>
        <w:t xml:space="preserve"> with time.  Data from these trials are also plotted in Figure 5 (blue squares) with error bars from 3 separate experiments.  In order to calculate the moles of CdSe on the slide, a geometric approximation was made.  Given that the packing efficiency of</w:t>
      </w:r>
      <w:r w:rsidR="00F84638" w:rsidRPr="00030A46">
        <w:rPr>
          <w:rFonts w:ascii="Times New Roman" w:hAnsi="Times New Roman" w:cs="Times New Roman"/>
          <w:b w:val="0"/>
          <w:sz w:val="18"/>
          <w:szCs w:val="18"/>
          <w:highlight w:val="green"/>
        </w:rPr>
        <w:t xml:space="preserve"> circles in a 2-D space is 91%;</w:t>
      </w:r>
      <w:r w:rsidRPr="00030A46">
        <w:rPr>
          <w:rFonts w:ascii="Times New Roman" w:hAnsi="Times New Roman" w:cs="Times New Roman"/>
          <w:b w:val="0"/>
          <w:sz w:val="18"/>
          <w:szCs w:val="18"/>
          <w:highlight w:val="green"/>
        </w:rPr>
        <w:t xml:space="preserve"> the diameter of the dots (3.4 nm) and </w:t>
      </w:r>
      <w:r w:rsidR="006131C2" w:rsidRPr="00030A46">
        <w:rPr>
          <w:rFonts w:ascii="Times New Roman" w:hAnsi="Times New Roman" w:cs="Times New Roman"/>
          <w:b w:val="0"/>
          <w:sz w:val="18"/>
          <w:szCs w:val="18"/>
          <w:highlight w:val="green"/>
        </w:rPr>
        <w:t>the geometric</w:t>
      </w:r>
      <w:r w:rsidRPr="00030A46">
        <w:rPr>
          <w:rFonts w:ascii="Times New Roman" w:hAnsi="Times New Roman" w:cs="Times New Roman"/>
          <w:b w:val="0"/>
          <w:sz w:val="18"/>
          <w:szCs w:val="18"/>
          <w:highlight w:val="green"/>
        </w:rPr>
        <w:t xml:space="preserve"> </w:t>
      </w:r>
      <w:r w:rsidR="006131C2" w:rsidRPr="00030A46">
        <w:rPr>
          <w:rFonts w:ascii="Times New Roman" w:hAnsi="Times New Roman" w:cs="Times New Roman"/>
          <w:b w:val="0"/>
          <w:sz w:val="18"/>
          <w:szCs w:val="18"/>
          <w:highlight w:val="green"/>
        </w:rPr>
        <w:t>surface</w:t>
      </w:r>
      <w:r w:rsidRPr="00030A46">
        <w:rPr>
          <w:rFonts w:ascii="Times New Roman" w:hAnsi="Times New Roman" w:cs="Times New Roman"/>
          <w:b w:val="0"/>
          <w:sz w:val="18"/>
          <w:szCs w:val="18"/>
          <w:highlight w:val="green"/>
        </w:rPr>
        <w:t xml:space="preserve"> area of the electrode (1 cm</w:t>
      </w:r>
      <w:r w:rsidRPr="00030A46">
        <w:rPr>
          <w:rFonts w:ascii="Times New Roman" w:hAnsi="Times New Roman" w:cs="Times New Roman"/>
          <w:b w:val="0"/>
          <w:sz w:val="18"/>
          <w:szCs w:val="18"/>
          <w:highlight w:val="green"/>
          <w:vertAlign w:val="superscript"/>
        </w:rPr>
        <w:t>2</w:t>
      </w:r>
      <w:r w:rsidRPr="00030A46">
        <w:rPr>
          <w:rFonts w:ascii="Times New Roman" w:hAnsi="Times New Roman" w:cs="Times New Roman"/>
          <w:b w:val="0"/>
          <w:sz w:val="18"/>
          <w:szCs w:val="18"/>
          <w:highlight w:val="green"/>
        </w:rPr>
        <w:t xml:space="preserve">) were used to calculate the number of CdSe QDs that could be placed in that area.  This number was then multiplied by 4, given that the </w:t>
      </w:r>
      <w:r w:rsidR="006131C2" w:rsidRPr="00030A46">
        <w:rPr>
          <w:rFonts w:ascii="Times New Roman" w:hAnsi="Times New Roman" w:cs="Times New Roman"/>
          <w:b w:val="0"/>
          <w:sz w:val="18"/>
          <w:szCs w:val="18"/>
          <w:highlight w:val="green"/>
        </w:rPr>
        <w:t xml:space="preserve">actual </w:t>
      </w:r>
      <w:r w:rsidRPr="00030A46">
        <w:rPr>
          <w:rFonts w:ascii="Times New Roman" w:hAnsi="Times New Roman" w:cs="Times New Roman"/>
          <w:b w:val="0"/>
          <w:sz w:val="18"/>
          <w:szCs w:val="18"/>
          <w:highlight w:val="green"/>
        </w:rPr>
        <w:t xml:space="preserve">active area of the mesoporous </w:t>
      </w:r>
      <w:r w:rsidRPr="00030A46">
        <w:rPr>
          <w:rFonts w:ascii="Times New Roman" w:hAnsi="Times New Roman" w:cs="Times New Roman"/>
          <w:b w:val="0"/>
          <w:i/>
          <w:sz w:val="18"/>
          <w:szCs w:val="18"/>
          <w:highlight w:val="green"/>
        </w:rPr>
        <w:t>nano</w:t>
      </w:r>
      <w:r w:rsidR="00BD3015" w:rsidRPr="00030A46">
        <w:rPr>
          <w:rFonts w:ascii="Times New Roman" w:hAnsi="Times New Roman" w:cs="Times New Roman"/>
          <w:b w:val="0"/>
          <w:sz w:val="18"/>
          <w:szCs w:val="18"/>
          <w:highlight w:val="green"/>
        </w:rPr>
        <w:t>ITO electrode was found to be 2</w:t>
      </w:r>
      <w:r w:rsidRPr="00030A46">
        <w:rPr>
          <w:rFonts w:ascii="Times New Roman" w:hAnsi="Times New Roman" w:cs="Times New Roman"/>
          <w:b w:val="0"/>
          <w:sz w:val="18"/>
          <w:szCs w:val="18"/>
          <w:highlight w:val="green"/>
        </w:rPr>
        <w:t xml:space="preserve"> – 5 times that of the geometric surface area</w:t>
      </w:r>
      <w:r w:rsidR="0008250F" w:rsidRPr="00030A46">
        <w:rPr>
          <w:rFonts w:ascii="Times New Roman" w:hAnsi="Times New Roman" w:cs="Times New Roman"/>
          <w:b w:val="0"/>
          <w:sz w:val="18"/>
          <w:szCs w:val="18"/>
          <w:highlight w:val="green"/>
        </w:rPr>
        <w:t xml:space="preserve"> which gives 1.8 × 10</w:t>
      </w:r>
      <w:r w:rsidR="0008250F" w:rsidRPr="00030A46">
        <w:rPr>
          <w:rFonts w:ascii="Times New Roman" w:hAnsi="Times New Roman" w:cs="Times New Roman"/>
          <w:b w:val="0"/>
          <w:sz w:val="18"/>
          <w:szCs w:val="18"/>
          <w:highlight w:val="green"/>
          <w:vertAlign w:val="superscript"/>
        </w:rPr>
        <w:t>−17</w:t>
      </w:r>
      <w:r w:rsidR="0008250F" w:rsidRPr="00030A46">
        <w:rPr>
          <w:rFonts w:ascii="Times New Roman" w:hAnsi="Times New Roman" w:cs="Times New Roman"/>
          <w:b w:val="0"/>
          <w:sz w:val="18"/>
          <w:szCs w:val="18"/>
          <w:highlight w:val="green"/>
        </w:rPr>
        <w:t xml:space="preserve"> mol of QDs (9 orders of magnitude </w:t>
      </w:r>
      <w:r w:rsidR="0008250F" w:rsidRPr="00030A46">
        <w:rPr>
          <w:rFonts w:ascii="Times New Roman" w:hAnsi="Times New Roman" w:cs="Times New Roman"/>
          <w:b w:val="0"/>
          <w:i/>
          <w:sz w:val="18"/>
          <w:szCs w:val="18"/>
          <w:highlight w:val="green"/>
        </w:rPr>
        <w:t>less</w:t>
      </w:r>
      <w:r w:rsidR="0008250F" w:rsidRPr="00030A46">
        <w:rPr>
          <w:rFonts w:ascii="Times New Roman" w:hAnsi="Times New Roman" w:cs="Times New Roman"/>
          <w:b w:val="0"/>
          <w:sz w:val="18"/>
          <w:szCs w:val="18"/>
          <w:highlight w:val="green"/>
        </w:rPr>
        <w:t xml:space="preserve"> than in the solution experiments).</w:t>
      </w:r>
      <w:r w:rsidRPr="00030A46">
        <w:rPr>
          <w:rFonts w:ascii="Times New Roman" w:hAnsi="Times New Roman" w:cs="Times New Roman"/>
          <w:b w:val="0"/>
          <w:sz w:val="18"/>
          <w:szCs w:val="18"/>
          <w:highlight w:val="green"/>
        </w:rPr>
        <w:t xml:space="preserve">  While this gave an estimate as to the number of CdSe QDs on the surface, it is important to note that it likely </w:t>
      </w:r>
      <w:r w:rsidRPr="00030A46">
        <w:rPr>
          <w:rFonts w:ascii="Times New Roman" w:hAnsi="Times New Roman" w:cs="Times New Roman"/>
          <w:b w:val="0"/>
          <w:i/>
          <w:sz w:val="18"/>
          <w:szCs w:val="18"/>
          <w:highlight w:val="green"/>
        </w:rPr>
        <w:t>overestimates</w:t>
      </w:r>
      <w:r w:rsidRPr="00030A46">
        <w:rPr>
          <w:rFonts w:ascii="Times New Roman" w:hAnsi="Times New Roman" w:cs="Times New Roman"/>
          <w:b w:val="0"/>
          <w:sz w:val="18"/>
          <w:szCs w:val="18"/>
          <w:highlight w:val="green"/>
        </w:rPr>
        <w:t xml:space="preserve"> the number of QDs on the surface, given that the packing efficiency of the QDs in the mesopor</w:t>
      </w:r>
      <w:r w:rsidR="00C60907" w:rsidRPr="00030A46">
        <w:rPr>
          <w:rFonts w:ascii="Times New Roman" w:hAnsi="Times New Roman" w:cs="Times New Roman"/>
          <w:b w:val="0"/>
          <w:sz w:val="18"/>
          <w:szCs w:val="18"/>
          <w:highlight w:val="green"/>
        </w:rPr>
        <w:t>ous film is much less than 91%.  Strikingly, the reduction of the MV</w:t>
      </w:r>
      <w:r w:rsidR="00C60907" w:rsidRPr="00030A46">
        <w:rPr>
          <w:rFonts w:ascii="Times New Roman" w:hAnsi="Times New Roman" w:cs="Times New Roman"/>
          <w:b w:val="0"/>
          <w:sz w:val="18"/>
          <w:szCs w:val="18"/>
          <w:highlight w:val="green"/>
          <w:vertAlign w:val="superscript"/>
        </w:rPr>
        <w:t>2+</w:t>
      </w:r>
      <w:r w:rsidR="00C60907" w:rsidRPr="00030A46">
        <w:rPr>
          <w:rFonts w:ascii="Times New Roman" w:hAnsi="Times New Roman" w:cs="Times New Roman"/>
          <w:b w:val="0"/>
          <w:sz w:val="18"/>
          <w:szCs w:val="18"/>
          <w:highlight w:val="green"/>
        </w:rPr>
        <w:t xml:space="preserve"> to MV</w:t>
      </w:r>
      <w:r w:rsidR="00C60907" w:rsidRPr="00030A46">
        <w:rPr>
          <w:rFonts w:ascii="Times New Roman" w:hAnsi="Times New Roman" w:cs="Times New Roman"/>
          <w:b w:val="0"/>
          <w:sz w:val="18"/>
          <w:szCs w:val="18"/>
          <w:highlight w:val="green"/>
          <w:vertAlign w:val="superscript"/>
        </w:rPr>
        <w:t>+●</w:t>
      </w:r>
      <w:r w:rsidR="00C60907" w:rsidRPr="00030A46">
        <w:rPr>
          <w:rFonts w:ascii="Times New Roman" w:hAnsi="Times New Roman" w:cs="Times New Roman"/>
          <w:b w:val="0"/>
          <w:sz w:val="18"/>
          <w:szCs w:val="18"/>
          <w:highlight w:val="green"/>
        </w:rPr>
        <w:t xml:space="preserve"> is not impeded at the surface and the number of molecules of MV</w:t>
      </w:r>
      <w:r w:rsidR="00C60907" w:rsidRPr="00030A46">
        <w:rPr>
          <w:rFonts w:ascii="Times New Roman" w:hAnsi="Times New Roman" w:cs="Times New Roman"/>
          <w:b w:val="0"/>
          <w:sz w:val="18"/>
          <w:szCs w:val="18"/>
          <w:highlight w:val="green"/>
          <w:vertAlign w:val="superscript"/>
        </w:rPr>
        <w:t>+●</w:t>
      </w:r>
      <w:r w:rsidR="00C60907" w:rsidRPr="00030A46">
        <w:rPr>
          <w:rFonts w:ascii="Times New Roman" w:hAnsi="Times New Roman" w:cs="Times New Roman"/>
          <w:b w:val="0"/>
          <w:sz w:val="18"/>
          <w:szCs w:val="18"/>
          <w:highlight w:val="green"/>
        </w:rPr>
        <w:t xml:space="preserve"> produced per QD is an order of magnitude larger than the QD suspension.  These data are indicative of the ability to drive important reduction reactions photochemically at the surface of an electrode.</w:t>
      </w:r>
    </w:p>
    <w:p w:rsidR="00C82469" w:rsidRPr="001D72EF" w:rsidRDefault="00C82469" w:rsidP="0008250F">
      <w:pPr>
        <w:pStyle w:val="Caption"/>
        <w:spacing w:after="120"/>
        <w:jc w:val="both"/>
        <w:rPr>
          <w:rFonts w:ascii="Times New Roman" w:hAnsi="Times New Roman" w:cs="Times New Roman"/>
          <w:b/>
          <w:i w:val="0"/>
          <w:color w:val="auto"/>
        </w:rPr>
      </w:pPr>
      <w:r w:rsidRPr="001D72EF">
        <w:rPr>
          <w:rFonts w:ascii="Times New Roman" w:hAnsi="Times New Roman" w:cs="Times New Roman"/>
          <w:b/>
          <w:i w:val="0"/>
          <w:color w:val="auto"/>
        </w:rPr>
        <w:t xml:space="preserve">Figure </w:t>
      </w:r>
      <w:r w:rsidRPr="001D72EF">
        <w:rPr>
          <w:rFonts w:ascii="Times New Roman" w:hAnsi="Times New Roman" w:cs="Times New Roman"/>
          <w:b/>
          <w:i w:val="0"/>
          <w:color w:val="auto"/>
        </w:rPr>
        <w:fldChar w:fldCharType="begin"/>
      </w:r>
      <w:r w:rsidRPr="001D72EF">
        <w:rPr>
          <w:rFonts w:ascii="Times New Roman" w:hAnsi="Times New Roman" w:cs="Times New Roman"/>
          <w:b/>
          <w:i w:val="0"/>
          <w:color w:val="auto"/>
        </w:rPr>
        <w:instrText xml:space="preserve"> SEQ Figure \* ARABIC </w:instrText>
      </w:r>
      <w:r w:rsidRPr="001D72EF">
        <w:rPr>
          <w:rFonts w:ascii="Times New Roman" w:hAnsi="Times New Roman" w:cs="Times New Roman"/>
          <w:b/>
          <w:i w:val="0"/>
          <w:color w:val="auto"/>
        </w:rPr>
        <w:fldChar w:fldCharType="separate"/>
      </w:r>
      <w:r>
        <w:rPr>
          <w:rFonts w:ascii="Times New Roman" w:hAnsi="Times New Roman" w:cs="Times New Roman"/>
          <w:b/>
          <w:i w:val="0"/>
          <w:noProof/>
          <w:color w:val="auto"/>
        </w:rPr>
        <w:t>5</w:t>
      </w:r>
      <w:r w:rsidRPr="001D72EF">
        <w:rPr>
          <w:rFonts w:ascii="Times New Roman" w:hAnsi="Times New Roman" w:cs="Times New Roman"/>
          <w:b/>
          <w:i w:val="0"/>
          <w:color w:val="auto"/>
        </w:rPr>
        <w:fldChar w:fldCharType="end"/>
      </w:r>
      <w:r w:rsidRPr="001D72EF">
        <w:rPr>
          <w:rFonts w:ascii="Times New Roman" w:hAnsi="Times New Roman" w:cs="Times New Roman"/>
          <w:b/>
          <w:i w:val="0"/>
          <w:color w:val="auto"/>
        </w:rPr>
        <w:t>.</w:t>
      </w:r>
      <w:r w:rsidRPr="001D72EF">
        <w:rPr>
          <w:rFonts w:ascii="Times New Roman" w:hAnsi="Times New Roman" w:cs="Times New Roman"/>
          <w:i w:val="0"/>
          <w:color w:val="auto"/>
        </w:rPr>
        <w:t xml:space="preserve">  Plot of the generation of MV</w:t>
      </w:r>
      <w:r w:rsidRPr="001D72EF">
        <w:rPr>
          <w:rFonts w:ascii="Times New Roman" w:hAnsi="Times New Roman" w:cs="Times New Roman"/>
          <w:i w:val="0"/>
          <w:color w:val="auto"/>
          <w:vertAlign w:val="superscript"/>
        </w:rPr>
        <w:t>+●</w:t>
      </w:r>
      <w:r w:rsidRPr="001D72EF">
        <w:rPr>
          <w:rFonts w:ascii="Times New Roman" w:hAnsi="Times New Roman" w:cs="Times New Roman"/>
          <w:i w:val="0"/>
          <w:color w:val="auto"/>
        </w:rPr>
        <w:t xml:space="preserve"> over time using a white LED with both a suspension of CdSe (red) and a </w:t>
      </w:r>
      <w:r w:rsidRPr="001D72EF">
        <w:rPr>
          <w:rFonts w:ascii="Times New Roman" w:hAnsi="Times New Roman" w:cs="Times New Roman"/>
          <w:color w:val="auto"/>
        </w:rPr>
        <w:t>nano</w:t>
      </w:r>
      <w:r w:rsidRPr="001D72EF">
        <w:rPr>
          <w:rFonts w:ascii="Times New Roman" w:hAnsi="Times New Roman" w:cs="Times New Roman"/>
          <w:i w:val="0"/>
          <w:color w:val="auto"/>
        </w:rPr>
        <w:t>ITO slide with attached CdSe (blue) in pH = 7</w:t>
      </w:r>
      <w:r w:rsidR="006131C2">
        <w:rPr>
          <w:rFonts w:ascii="Times New Roman" w:hAnsi="Times New Roman" w:cs="Times New Roman"/>
          <w:i w:val="0"/>
          <w:color w:val="auto"/>
        </w:rPr>
        <w:t>.4</w:t>
      </w:r>
      <w:r w:rsidRPr="001D72EF">
        <w:rPr>
          <w:rFonts w:ascii="Times New Roman" w:hAnsi="Times New Roman" w:cs="Times New Roman"/>
          <w:i w:val="0"/>
          <w:color w:val="auto"/>
        </w:rPr>
        <w:t xml:space="preserve"> </w:t>
      </w:r>
      <w:r w:rsidR="006131C2">
        <w:rPr>
          <w:rFonts w:ascii="Times New Roman" w:hAnsi="Times New Roman" w:cs="Times New Roman"/>
          <w:i w:val="0"/>
          <w:color w:val="auto"/>
        </w:rPr>
        <w:t>aqueous phosphate buffer with 5 </w:t>
      </w:r>
      <w:r w:rsidRPr="001D72EF">
        <w:rPr>
          <w:rFonts w:ascii="Times New Roman" w:hAnsi="Times New Roman" w:cs="Times New Roman"/>
          <w:i w:val="0"/>
          <w:color w:val="auto"/>
        </w:rPr>
        <w:t>mM MV</w:t>
      </w:r>
      <w:r w:rsidRPr="001D72EF">
        <w:rPr>
          <w:rFonts w:ascii="Times New Roman" w:hAnsi="Times New Roman" w:cs="Times New Roman"/>
          <w:i w:val="0"/>
          <w:color w:val="auto"/>
          <w:vertAlign w:val="superscript"/>
        </w:rPr>
        <w:t>2+</w:t>
      </w:r>
      <w:r w:rsidRPr="001D72EF">
        <w:rPr>
          <w:rFonts w:ascii="Times New Roman" w:hAnsi="Times New Roman" w:cs="Times New Roman"/>
          <w:i w:val="0"/>
          <w:color w:val="auto"/>
        </w:rPr>
        <w:t xml:space="preserve"> and 50 mM MPA.</w:t>
      </w:r>
    </w:p>
    <w:p w:rsidR="007D20AF" w:rsidRDefault="00C60907" w:rsidP="00C82469">
      <w:pPr>
        <w:pStyle w:val="04AHeading"/>
        <w:spacing w:before="0" w:after="0" w:line="240" w:lineRule="exact"/>
        <w:ind w:firstLine="288"/>
        <w:jc w:val="both"/>
        <w:rPr>
          <w:rFonts w:ascii="Times New Roman" w:hAnsi="Times New Roman" w:cs="Times New Roman"/>
          <w:b w:val="0"/>
          <w:sz w:val="18"/>
          <w:szCs w:val="18"/>
        </w:rPr>
      </w:pPr>
      <w:r w:rsidRPr="00030A46">
        <w:rPr>
          <w:rFonts w:ascii="Times New Roman" w:hAnsi="Times New Roman" w:cs="Times New Roman"/>
          <w:b w:val="0"/>
          <w:sz w:val="18"/>
          <w:szCs w:val="18"/>
          <w:highlight w:val="blue"/>
        </w:rPr>
        <w:t>Finally, we wanted to replace the sacrificial donors used in the system with an electrochemical bias.  Since in an overall water-splitting device electrons would be delivered via wire to a photocathode for fuel production, photoelectrochemical reduction of MV</w:t>
      </w:r>
      <w:r w:rsidRPr="00030A46">
        <w:rPr>
          <w:rFonts w:ascii="Times New Roman" w:hAnsi="Times New Roman" w:cs="Times New Roman"/>
          <w:b w:val="0"/>
          <w:sz w:val="18"/>
          <w:szCs w:val="18"/>
          <w:highlight w:val="blue"/>
          <w:vertAlign w:val="superscript"/>
        </w:rPr>
        <w:t>2+</w:t>
      </w:r>
      <w:r w:rsidRPr="00030A46">
        <w:rPr>
          <w:rFonts w:ascii="Times New Roman" w:hAnsi="Times New Roman" w:cs="Times New Roman"/>
          <w:b w:val="0"/>
          <w:sz w:val="18"/>
          <w:szCs w:val="18"/>
          <w:highlight w:val="blue"/>
        </w:rPr>
        <w:t xml:space="preserve"> would represent a proof of concept for use of this material as a photocathode.  For these experiments, a </w:t>
      </w:r>
      <w:r w:rsidRPr="00030A46">
        <w:rPr>
          <w:rFonts w:ascii="Times New Roman" w:hAnsi="Times New Roman" w:cs="Times New Roman"/>
          <w:b w:val="0"/>
          <w:i/>
          <w:sz w:val="18"/>
          <w:szCs w:val="18"/>
          <w:highlight w:val="blue"/>
        </w:rPr>
        <w:t>nano</w:t>
      </w:r>
      <w:r w:rsidRPr="00030A46">
        <w:rPr>
          <w:rFonts w:ascii="Times New Roman" w:hAnsi="Times New Roman" w:cs="Times New Roman"/>
          <w:b w:val="0"/>
          <w:sz w:val="18"/>
          <w:szCs w:val="18"/>
          <w:highlight w:val="blue"/>
        </w:rPr>
        <w:t>ITO slide derivatized with CdSe QDs was used as a working electrode in a 3-electrode cell with the solution containing the same mixture of MV</w:t>
      </w:r>
      <w:r w:rsidRPr="00030A46">
        <w:rPr>
          <w:rFonts w:ascii="Times New Roman" w:hAnsi="Times New Roman" w:cs="Times New Roman"/>
          <w:b w:val="0"/>
          <w:sz w:val="18"/>
          <w:szCs w:val="18"/>
          <w:highlight w:val="blue"/>
          <w:vertAlign w:val="superscript"/>
        </w:rPr>
        <w:t>2+</w:t>
      </w:r>
      <w:r w:rsidRPr="00030A46">
        <w:rPr>
          <w:rFonts w:ascii="Times New Roman" w:hAnsi="Times New Roman" w:cs="Times New Roman"/>
          <w:b w:val="0"/>
          <w:sz w:val="18"/>
          <w:szCs w:val="18"/>
          <w:highlight w:val="blue"/>
        </w:rPr>
        <w:t xml:space="preserve"> and phosphate buffer, but without MPA.  Reactions were run under Ar to prevent any air oxidation of generated MV</w:t>
      </w:r>
      <w:r w:rsidRPr="00030A46">
        <w:rPr>
          <w:rFonts w:ascii="Times New Roman" w:hAnsi="Times New Roman" w:cs="Times New Roman"/>
          <w:b w:val="0"/>
          <w:sz w:val="18"/>
          <w:szCs w:val="18"/>
          <w:highlight w:val="blue"/>
          <w:vertAlign w:val="superscript"/>
        </w:rPr>
        <w:t>+●</w:t>
      </w:r>
      <w:r w:rsidR="00BD3015" w:rsidRPr="00030A46">
        <w:rPr>
          <w:rFonts w:ascii="Times New Roman" w:hAnsi="Times New Roman" w:cs="Times New Roman"/>
          <w:b w:val="0"/>
          <w:sz w:val="18"/>
          <w:szCs w:val="18"/>
          <w:highlight w:val="blue"/>
        </w:rPr>
        <w:t xml:space="preserve">.  A bias of </w:t>
      </w:r>
      <w:r w:rsidR="001B6AAB" w:rsidRPr="00030A46">
        <w:rPr>
          <w:rFonts w:ascii="Times New Roman" w:hAnsi="Times New Roman" w:cs="Times New Roman"/>
          <w:b w:val="0"/>
          <w:sz w:val="18"/>
          <w:szCs w:val="18"/>
          <w:highlight w:val="blue"/>
        </w:rPr>
        <w:t>−</w:t>
      </w:r>
      <w:r w:rsidR="00BD3015" w:rsidRPr="00030A46">
        <w:rPr>
          <w:rFonts w:ascii="Times New Roman" w:hAnsi="Times New Roman" w:cs="Times New Roman"/>
          <w:b w:val="0"/>
          <w:sz w:val="18"/>
          <w:szCs w:val="18"/>
          <w:highlight w:val="blue"/>
        </w:rPr>
        <w:t>0.30 </w:t>
      </w:r>
      <w:r w:rsidRPr="00030A46">
        <w:rPr>
          <w:rFonts w:ascii="Times New Roman" w:hAnsi="Times New Roman" w:cs="Times New Roman"/>
          <w:b w:val="0"/>
          <w:sz w:val="18"/>
          <w:szCs w:val="18"/>
          <w:highlight w:val="blue"/>
        </w:rPr>
        <w:t xml:space="preserve">V vs </w:t>
      </w:r>
      <w:r w:rsidRPr="00030A46">
        <w:rPr>
          <w:rFonts w:ascii="Times New Roman" w:hAnsi="Times New Roman" w:cs="Times New Roman"/>
          <w:b w:val="0"/>
          <w:sz w:val="18"/>
          <w:szCs w:val="18"/>
          <w:highlight w:val="blue"/>
        </w:rPr>
        <w:lastRenderedPageBreak/>
        <w:t>Ag/AgCl was applied to the slide to generate driving force for electron transfer from the electrode into the VB of CdSe as diagrammed in Figure 6, and the reaction was illuminated with white</w:t>
      </w:r>
      <w:r>
        <w:rPr>
          <w:rFonts w:ascii="Times New Roman" w:hAnsi="Times New Roman" w:cs="Times New Roman"/>
          <w:b w:val="0"/>
          <w:sz w:val="18"/>
          <w:szCs w:val="18"/>
        </w:rPr>
        <w:t xml:space="preserve"> LEDs.  Even after 1 h of irradiation, however, no MV</w:t>
      </w:r>
      <w:r>
        <w:rPr>
          <w:rFonts w:ascii="Times New Roman" w:hAnsi="Times New Roman" w:cs="Times New Roman"/>
          <w:b w:val="0"/>
          <w:sz w:val="18"/>
          <w:szCs w:val="18"/>
          <w:vertAlign w:val="superscript"/>
        </w:rPr>
        <w:t>+●</w:t>
      </w:r>
      <w:r>
        <w:rPr>
          <w:rFonts w:ascii="Times New Roman" w:hAnsi="Times New Roman" w:cs="Times New Roman"/>
          <w:b w:val="0"/>
          <w:sz w:val="18"/>
          <w:szCs w:val="18"/>
        </w:rPr>
        <w:t xml:space="preserve"> was</w:t>
      </w:r>
      <w:r w:rsidR="00237DDA">
        <w:rPr>
          <w:rFonts w:ascii="Times New Roman" w:hAnsi="Times New Roman" w:cs="Times New Roman"/>
          <w:b w:val="0"/>
          <w:sz w:val="18"/>
          <w:szCs w:val="18"/>
        </w:rPr>
        <w:t xml:space="preserve"> </w:t>
      </w:r>
      <w:r w:rsidR="00D514CD" w:rsidRPr="007D20AF">
        <w:rPr>
          <w:noProof/>
          <w:lang w:val="en-US"/>
        </w:rPr>
        <w:drawing>
          <wp:anchor distT="0" distB="0" distL="114300" distR="114300" simplePos="0" relativeHeight="251663360" behindDoc="0" locked="0" layoutInCell="1" allowOverlap="1" wp14:anchorId="6A54A659" wp14:editId="4C7EA608">
            <wp:simplePos x="0" y="0"/>
            <wp:positionH relativeFrom="column">
              <wp:posOffset>691515</wp:posOffset>
            </wp:positionH>
            <wp:positionV relativeFrom="paragraph">
              <wp:posOffset>333044</wp:posOffset>
            </wp:positionV>
            <wp:extent cx="1791335" cy="139065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133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val="0"/>
          <w:sz w:val="18"/>
          <w:szCs w:val="18"/>
        </w:rPr>
        <w:t>observed spectro</w:t>
      </w:r>
      <w:r w:rsidR="00BD3015">
        <w:rPr>
          <w:rFonts w:ascii="Times New Roman" w:hAnsi="Times New Roman" w:cs="Times New Roman"/>
          <w:b w:val="0"/>
          <w:sz w:val="18"/>
          <w:szCs w:val="18"/>
        </w:rPr>
        <w:t>photometrically</w:t>
      </w:r>
      <w:r>
        <w:rPr>
          <w:rFonts w:ascii="Times New Roman" w:hAnsi="Times New Roman" w:cs="Times New Roman"/>
          <w:b w:val="0"/>
          <w:sz w:val="18"/>
          <w:szCs w:val="18"/>
        </w:rPr>
        <w:t>.</w:t>
      </w:r>
    </w:p>
    <w:p w:rsidR="007D20AF" w:rsidRPr="004B7B13" w:rsidRDefault="004B7B13" w:rsidP="0008250F">
      <w:pPr>
        <w:pStyle w:val="Caption"/>
        <w:spacing w:after="120"/>
        <w:jc w:val="both"/>
        <w:rPr>
          <w:rFonts w:ascii="Times New Roman" w:hAnsi="Times New Roman" w:cs="Times New Roman"/>
          <w:b/>
          <w:i w:val="0"/>
        </w:rPr>
      </w:pPr>
      <w:r w:rsidRPr="004B7B13">
        <w:rPr>
          <w:rFonts w:ascii="Times New Roman" w:hAnsi="Times New Roman" w:cs="Times New Roman"/>
          <w:b/>
          <w:i w:val="0"/>
          <w:color w:val="auto"/>
        </w:rPr>
        <w:t xml:space="preserve">Figure </w:t>
      </w:r>
      <w:r w:rsidRPr="004B7B13">
        <w:rPr>
          <w:rFonts w:ascii="Times New Roman" w:hAnsi="Times New Roman" w:cs="Times New Roman"/>
          <w:b/>
          <w:i w:val="0"/>
          <w:color w:val="auto"/>
        </w:rPr>
        <w:fldChar w:fldCharType="begin"/>
      </w:r>
      <w:r w:rsidRPr="004B7B13">
        <w:rPr>
          <w:rFonts w:ascii="Times New Roman" w:hAnsi="Times New Roman" w:cs="Times New Roman"/>
          <w:b/>
          <w:i w:val="0"/>
          <w:color w:val="auto"/>
        </w:rPr>
        <w:instrText xml:space="preserve"> SEQ Figure \* ARABIC </w:instrText>
      </w:r>
      <w:r w:rsidRPr="004B7B13">
        <w:rPr>
          <w:rFonts w:ascii="Times New Roman" w:hAnsi="Times New Roman" w:cs="Times New Roman"/>
          <w:b/>
          <w:i w:val="0"/>
          <w:color w:val="auto"/>
        </w:rPr>
        <w:fldChar w:fldCharType="separate"/>
      </w:r>
      <w:r w:rsidR="005D5E52">
        <w:rPr>
          <w:rFonts w:ascii="Times New Roman" w:hAnsi="Times New Roman" w:cs="Times New Roman"/>
          <w:b/>
          <w:i w:val="0"/>
          <w:noProof/>
          <w:color w:val="auto"/>
        </w:rPr>
        <w:t>6</w:t>
      </w:r>
      <w:r w:rsidRPr="004B7B13">
        <w:rPr>
          <w:rFonts w:ascii="Times New Roman" w:hAnsi="Times New Roman" w:cs="Times New Roman"/>
          <w:b/>
          <w:i w:val="0"/>
          <w:color w:val="auto"/>
        </w:rPr>
        <w:fldChar w:fldCharType="end"/>
      </w:r>
      <w:r w:rsidRPr="004B7B13">
        <w:rPr>
          <w:rFonts w:ascii="Times New Roman" w:hAnsi="Times New Roman" w:cs="Times New Roman"/>
          <w:b/>
          <w:i w:val="0"/>
          <w:color w:val="auto"/>
        </w:rPr>
        <w:t>.</w:t>
      </w:r>
      <w:r w:rsidRPr="004B7B13">
        <w:rPr>
          <w:i w:val="0"/>
          <w:color w:val="auto"/>
        </w:rPr>
        <w:t xml:space="preserve">  </w:t>
      </w:r>
      <w:r w:rsidRPr="005327C4">
        <w:rPr>
          <w:rFonts w:ascii="Times New Roman" w:hAnsi="Times New Roman" w:cs="Times New Roman"/>
          <w:i w:val="0"/>
          <w:color w:val="auto"/>
        </w:rPr>
        <w:t xml:space="preserve">Cartoon of the relative energy levels of the CdSe conduction and valence bands, the oxidation potential </w:t>
      </w:r>
      <w:r>
        <w:rPr>
          <w:rFonts w:ascii="Times New Roman" w:hAnsi="Times New Roman" w:cs="Times New Roman"/>
          <w:i w:val="0"/>
          <w:color w:val="auto"/>
        </w:rPr>
        <w:t>held at the electrode</w:t>
      </w:r>
      <w:r w:rsidRPr="005327C4">
        <w:rPr>
          <w:rFonts w:ascii="Times New Roman" w:hAnsi="Times New Roman" w:cs="Times New Roman"/>
          <w:i w:val="0"/>
          <w:color w:val="auto"/>
        </w:rPr>
        <w:t>, the MV</w:t>
      </w:r>
      <w:r w:rsidRPr="005327C4">
        <w:rPr>
          <w:rFonts w:ascii="Times New Roman" w:hAnsi="Times New Roman" w:cs="Times New Roman"/>
          <w:i w:val="0"/>
          <w:color w:val="auto"/>
          <w:vertAlign w:val="superscript"/>
        </w:rPr>
        <w:t>2+/+●</w:t>
      </w:r>
      <w:r w:rsidRPr="005327C4">
        <w:rPr>
          <w:rFonts w:ascii="Times New Roman" w:hAnsi="Times New Roman" w:cs="Times New Roman"/>
          <w:i w:val="0"/>
          <w:color w:val="auto"/>
        </w:rPr>
        <w:t xml:space="preserve"> couple, and the proton reduction couple </w:t>
      </w:r>
      <w:r>
        <w:rPr>
          <w:rFonts w:ascii="Times New Roman" w:hAnsi="Times New Roman" w:cs="Times New Roman"/>
          <w:i w:val="0"/>
          <w:color w:val="auto"/>
        </w:rPr>
        <w:t>at pH = </w:t>
      </w:r>
      <w:r w:rsidRPr="005327C4">
        <w:rPr>
          <w:rFonts w:ascii="Times New Roman" w:hAnsi="Times New Roman" w:cs="Times New Roman"/>
          <w:i w:val="0"/>
          <w:color w:val="auto"/>
        </w:rPr>
        <w:t>0</w:t>
      </w:r>
      <w:r>
        <w:rPr>
          <w:rFonts w:ascii="Times New Roman" w:hAnsi="Times New Roman" w:cs="Times New Roman"/>
          <w:i w:val="0"/>
          <w:color w:val="auto"/>
        </w:rPr>
        <w:t>.</w:t>
      </w:r>
    </w:p>
    <w:p w:rsidR="007D20AF" w:rsidRDefault="00B97AFE" w:rsidP="00AA37DB">
      <w:pPr>
        <w:pStyle w:val="04AHeading"/>
        <w:spacing w:before="0" w:after="0" w:line="240" w:lineRule="exact"/>
        <w:jc w:val="both"/>
        <w:rPr>
          <w:rFonts w:ascii="Times New Roman" w:hAnsi="Times New Roman" w:cs="Times New Roman"/>
          <w:b w:val="0"/>
          <w:sz w:val="18"/>
          <w:szCs w:val="18"/>
        </w:rPr>
      </w:pPr>
      <w:r>
        <w:rPr>
          <w:rFonts w:ascii="Times New Roman" w:hAnsi="Times New Roman" w:cs="Times New Roman"/>
          <w:b w:val="0"/>
          <w:sz w:val="18"/>
          <w:szCs w:val="18"/>
        </w:rPr>
        <w:tab/>
      </w:r>
      <w:r w:rsidRPr="00030A46">
        <w:rPr>
          <w:rFonts w:ascii="Times New Roman" w:hAnsi="Times New Roman" w:cs="Times New Roman"/>
          <w:b w:val="0"/>
          <w:sz w:val="18"/>
          <w:szCs w:val="18"/>
          <w:highlight w:val="red"/>
        </w:rPr>
        <w:t>For the photoelectrochemical experiments, it is likely that an electron transfer to MV</w:t>
      </w:r>
      <w:r w:rsidRPr="00030A46">
        <w:rPr>
          <w:rFonts w:ascii="Times New Roman" w:hAnsi="Times New Roman" w:cs="Times New Roman"/>
          <w:b w:val="0"/>
          <w:sz w:val="18"/>
          <w:szCs w:val="18"/>
          <w:highlight w:val="red"/>
          <w:vertAlign w:val="superscript"/>
        </w:rPr>
        <w:t>2+</w:t>
      </w:r>
      <w:r w:rsidRPr="00030A46">
        <w:rPr>
          <w:rFonts w:ascii="Times New Roman" w:hAnsi="Times New Roman" w:cs="Times New Roman"/>
          <w:b w:val="0"/>
          <w:sz w:val="18"/>
          <w:szCs w:val="18"/>
          <w:highlight w:val="red"/>
        </w:rPr>
        <w:t xml:space="preserve"> after irradiation occurs rapidly</w:t>
      </w:r>
      <w:r w:rsidR="00D459A9" w:rsidRPr="00030A46">
        <w:rPr>
          <w:rFonts w:ascii="Times New Roman" w:hAnsi="Times New Roman" w:cs="Times New Roman"/>
          <w:b w:val="0"/>
          <w:sz w:val="18"/>
          <w:szCs w:val="18"/>
          <w:highlight w:val="red"/>
        </w:rPr>
        <w:t xml:space="preserve"> (</w:t>
      </w:r>
      <w:r w:rsidR="00D459A9" w:rsidRPr="00030A46">
        <w:rPr>
          <w:rFonts w:ascii="Times New Roman" w:hAnsi="Times New Roman" w:cs="Times New Roman"/>
          <w:b w:val="0"/>
          <w:i/>
          <w:sz w:val="18"/>
          <w:szCs w:val="18"/>
          <w:highlight w:val="red"/>
        </w:rPr>
        <w:t>k</w:t>
      </w:r>
      <w:r w:rsidR="00D459A9" w:rsidRPr="00030A46">
        <w:rPr>
          <w:rFonts w:ascii="Times New Roman" w:hAnsi="Times New Roman" w:cs="Times New Roman"/>
          <w:b w:val="0"/>
          <w:i/>
          <w:sz w:val="18"/>
          <w:szCs w:val="18"/>
          <w:highlight w:val="red"/>
          <w:vertAlign w:val="subscript"/>
        </w:rPr>
        <w:t>1</w:t>
      </w:r>
      <w:r w:rsidR="00D459A9" w:rsidRPr="00030A46">
        <w:rPr>
          <w:rFonts w:ascii="Times New Roman" w:hAnsi="Times New Roman" w:cs="Times New Roman"/>
          <w:b w:val="0"/>
          <w:sz w:val="18"/>
          <w:szCs w:val="18"/>
          <w:highlight w:val="red"/>
        </w:rPr>
        <w:t>, Scheme 1)</w:t>
      </w:r>
      <w:r w:rsidRPr="00030A46">
        <w:rPr>
          <w:rFonts w:ascii="Times New Roman" w:hAnsi="Times New Roman" w:cs="Times New Roman"/>
          <w:b w:val="0"/>
          <w:sz w:val="18"/>
          <w:szCs w:val="18"/>
          <w:highlight w:val="red"/>
        </w:rPr>
        <w:t>.  The timescale of this reaction has been shown to be on the fs – ps timescale</w:t>
      </w:r>
      <w:r w:rsidR="00BD3015" w:rsidRPr="00030A46">
        <w:rPr>
          <w:rFonts w:ascii="Times New Roman" w:hAnsi="Times New Roman" w:cs="Times New Roman"/>
          <w:b w:val="0"/>
          <w:sz w:val="18"/>
          <w:szCs w:val="18"/>
          <w:highlight w:val="red"/>
        </w:rPr>
        <w:t>,</w:t>
      </w:r>
      <w:hyperlink w:anchor="_ENREF_20" w:tooltip="Morris-Cohen, 2012 #386" w:history="1">
        <w:r w:rsidR="00B63907" w:rsidRPr="00030A46">
          <w:rPr>
            <w:rFonts w:ascii="Times New Roman" w:hAnsi="Times New Roman" w:cs="Times New Roman"/>
            <w:b w:val="0"/>
            <w:sz w:val="18"/>
            <w:szCs w:val="18"/>
            <w:highlight w:val="red"/>
          </w:rPr>
          <w:fldChar w:fldCharType="begin">
            <w:fldData xml:space="preserve">PEVuZE5vdGU+PENpdGU+PEF1dGhvcj5Nb3JyaXMtQ29oZW48L0F1dGhvcj48WWVhcj4yMDEyPC9Z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</w:fldData>
          </w:fldChar>
        </w:r>
        <w:r w:rsidR="00B63907" w:rsidRPr="00030A46">
          <w:rPr>
            <w:rFonts w:ascii="Times New Roman" w:hAnsi="Times New Roman" w:cs="Times New Roman"/>
            <w:b w:val="0"/>
            <w:sz w:val="18"/>
            <w:szCs w:val="18"/>
            <w:highlight w:val="red"/>
          </w:rPr>
          <w:instrText xml:space="preserve"> ADDIN EN.CITE </w:instrText>
        </w:r>
        <w:r w:rsidR="00B63907" w:rsidRPr="00030A46">
          <w:rPr>
            <w:rFonts w:ascii="Times New Roman" w:hAnsi="Times New Roman" w:cs="Times New Roman"/>
            <w:b w:val="0"/>
            <w:sz w:val="18"/>
            <w:szCs w:val="18"/>
            <w:highlight w:val="red"/>
          </w:rPr>
          <w:fldChar w:fldCharType="begin">
            <w:fldData xml:space="preserve">PEVuZE5vdGU+PENpdGU+PEF1dGhvcj5Nb3JyaXMtQ29oZW48L0F1dGhvcj48WWVhcj4yMDEyPC9Z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</w:fldData>
          </w:fldChar>
        </w:r>
        <w:r w:rsidR="00B63907" w:rsidRPr="00030A46">
          <w:rPr>
            <w:rFonts w:ascii="Times New Roman" w:hAnsi="Times New Roman" w:cs="Times New Roman"/>
            <w:b w:val="0"/>
            <w:sz w:val="18"/>
            <w:szCs w:val="18"/>
            <w:highlight w:val="red"/>
          </w:rPr>
          <w:instrText xml:space="preserve"> ADDIN EN.CITE.DATA </w:instrText>
        </w:r>
        <w:r w:rsidR="00B63907" w:rsidRPr="00030A46">
          <w:rPr>
            <w:rFonts w:ascii="Times New Roman" w:hAnsi="Times New Roman" w:cs="Times New Roman"/>
            <w:b w:val="0"/>
            <w:sz w:val="18"/>
            <w:szCs w:val="18"/>
            <w:highlight w:val="red"/>
          </w:rPr>
        </w:r>
        <w:r w:rsidR="00B63907" w:rsidRPr="00030A46">
          <w:rPr>
            <w:rFonts w:ascii="Times New Roman" w:hAnsi="Times New Roman" w:cs="Times New Roman"/>
            <w:b w:val="0"/>
            <w:sz w:val="18"/>
            <w:szCs w:val="18"/>
            <w:highlight w:val="red"/>
          </w:rPr>
          <w:fldChar w:fldCharType="end"/>
        </w:r>
        <w:r w:rsidR="00B63907" w:rsidRPr="00030A46">
          <w:rPr>
            <w:rFonts w:ascii="Times New Roman" w:hAnsi="Times New Roman" w:cs="Times New Roman"/>
            <w:b w:val="0"/>
            <w:sz w:val="18"/>
            <w:szCs w:val="18"/>
            <w:highlight w:val="red"/>
          </w:rPr>
        </w:r>
        <w:r w:rsidR="00B63907" w:rsidRPr="00030A46">
          <w:rPr>
            <w:rFonts w:ascii="Times New Roman" w:hAnsi="Times New Roman" w:cs="Times New Roman"/>
            <w:b w:val="0"/>
            <w:sz w:val="18"/>
            <w:szCs w:val="18"/>
            <w:highlight w:val="red"/>
          </w:rPr>
          <w:fldChar w:fldCharType="separate"/>
        </w:r>
        <w:r w:rsidR="00B63907" w:rsidRPr="00030A46">
          <w:rPr>
            <w:rFonts w:ascii="Times New Roman" w:hAnsi="Times New Roman" w:cs="Times New Roman"/>
            <w:b w:val="0"/>
            <w:noProof/>
            <w:sz w:val="18"/>
            <w:szCs w:val="18"/>
            <w:highlight w:val="red"/>
            <w:vertAlign w:val="superscript"/>
          </w:rPr>
          <w:t>15</w:t>
        </w:r>
        <w:r w:rsidR="00B63907" w:rsidRPr="00030A46">
          <w:rPr>
            <w:rFonts w:ascii="Times New Roman" w:hAnsi="Times New Roman" w:cs="Times New Roman"/>
            <w:b w:val="0"/>
            <w:sz w:val="18"/>
            <w:szCs w:val="18"/>
            <w:highlight w:val="red"/>
          </w:rPr>
          <w:fldChar w:fldCharType="end"/>
        </w:r>
      </w:hyperlink>
      <w:r w:rsidRPr="00030A46">
        <w:rPr>
          <w:rFonts w:ascii="Times New Roman" w:hAnsi="Times New Roman" w:cs="Times New Roman"/>
          <w:b w:val="0"/>
          <w:sz w:val="18"/>
          <w:szCs w:val="18"/>
          <w:highlight w:val="red"/>
        </w:rPr>
        <w:t xml:space="preserve"> and the previously described quenching studies confirm this reaction will occur.  However, unlike when there is a sacrificial donor in high concentration in solution, the hole le</w:t>
      </w:r>
      <w:r w:rsidR="00611D44" w:rsidRPr="00030A46">
        <w:rPr>
          <w:rFonts w:ascii="Times New Roman" w:hAnsi="Times New Roman" w:cs="Times New Roman"/>
          <w:b w:val="0"/>
          <w:sz w:val="18"/>
          <w:szCs w:val="18"/>
          <w:highlight w:val="red"/>
        </w:rPr>
        <w:t>f</w:t>
      </w:r>
      <w:r w:rsidR="00B86980" w:rsidRPr="00030A46">
        <w:rPr>
          <w:rFonts w:ascii="Times New Roman" w:hAnsi="Times New Roman" w:cs="Times New Roman"/>
          <w:b w:val="0"/>
          <w:sz w:val="18"/>
          <w:szCs w:val="18"/>
          <w:highlight w:val="red"/>
        </w:rPr>
        <w:t>t in the VB of the CdSe must be filled by</w:t>
      </w:r>
      <w:r w:rsidRPr="00030A46">
        <w:rPr>
          <w:rFonts w:ascii="Times New Roman" w:hAnsi="Times New Roman" w:cs="Times New Roman"/>
          <w:b w:val="0"/>
          <w:sz w:val="18"/>
          <w:szCs w:val="18"/>
          <w:highlight w:val="red"/>
        </w:rPr>
        <w:t xml:space="preserve"> an electron </w:t>
      </w:r>
      <w:r w:rsidR="00611D44" w:rsidRPr="00030A46">
        <w:rPr>
          <w:rFonts w:ascii="Times New Roman" w:hAnsi="Times New Roman" w:cs="Times New Roman"/>
          <w:b w:val="0"/>
          <w:sz w:val="18"/>
          <w:szCs w:val="18"/>
          <w:highlight w:val="red"/>
        </w:rPr>
        <w:t>transferred</w:t>
      </w:r>
      <w:r w:rsidRPr="00030A46">
        <w:rPr>
          <w:rFonts w:ascii="Times New Roman" w:hAnsi="Times New Roman" w:cs="Times New Roman"/>
          <w:b w:val="0"/>
          <w:sz w:val="18"/>
          <w:szCs w:val="18"/>
          <w:highlight w:val="red"/>
        </w:rPr>
        <w:t xml:space="preserve"> from the </w:t>
      </w:r>
      <w:r w:rsidRPr="00030A46">
        <w:rPr>
          <w:rFonts w:ascii="Times New Roman" w:hAnsi="Times New Roman" w:cs="Times New Roman"/>
          <w:b w:val="0"/>
          <w:i/>
          <w:sz w:val="18"/>
          <w:szCs w:val="18"/>
          <w:highlight w:val="red"/>
        </w:rPr>
        <w:t>nano</w:t>
      </w:r>
      <w:r w:rsidRPr="00030A46">
        <w:rPr>
          <w:rFonts w:ascii="Times New Roman" w:hAnsi="Times New Roman" w:cs="Times New Roman"/>
          <w:b w:val="0"/>
          <w:sz w:val="18"/>
          <w:szCs w:val="18"/>
          <w:highlight w:val="red"/>
        </w:rPr>
        <w:t xml:space="preserve">ITO </w:t>
      </w:r>
      <w:r w:rsidR="00B86980" w:rsidRPr="00030A46">
        <w:rPr>
          <w:rFonts w:ascii="Times New Roman" w:hAnsi="Times New Roman" w:cs="Times New Roman"/>
          <w:b w:val="0"/>
          <w:sz w:val="18"/>
          <w:szCs w:val="18"/>
          <w:highlight w:val="red"/>
        </w:rPr>
        <w:t>surface through the organic li</w:t>
      </w:r>
      <w:r w:rsidRPr="00030A46">
        <w:rPr>
          <w:rFonts w:ascii="Times New Roman" w:hAnsi="Times New Roman" w:cs="Times New Roman"/>
          <w:b w:val="0"/>
          <w:sz w:val="18"/>
          <w:szCs w:val="18"/>
          <w:highlight w:val="red"/>
        </w:rPr>
        <w:t>gands anchoring the QD to the electrode</w:t>
      </w:r>
      <w:r w:rsidR="00611D44" w:rsidRPr="00030A46">
        <w:rPr>
          <w:rFonts w:ascii="Times New Roman" w:hAnsi="Times New Roman" w:cs="Times New Roman"/>
          <w:b w:val="0"/>
          <w:sz w:val="18"/>
          <w:szCs w:val="18"/>
          <w:highlight w:val="red"/>
        </w:rPr>
        <w:t xml:space="preserve"> (</w:t>
      </w:r>
      <w:r w:rsidR="00611D44" w:rsidRPr="00030A46">
        <w:rPr>
          <w:rFonts w:ascii="Times New Roman" w:hAnsi="Times New Roman" w:cs="Times New Roman"/>
          <w:b w:val="0"/>
          <w:i/>
          <w:sz w:val="18"/>
          <w:szCs w:val="18"/>
          <w:highlight w:val="red"/>
        </w:rPr>
        <w:t>k</w:t>
      </w:r>
      <w:r w:rsidR="00611D44" w:rsidRPr="00030A46">
        <w:rPr>
          <w:rFonts w:ascii="Times New Roman" w:hAnsi="Times New Roman" w:cs="Times New Roman"/>
          <w:b w:val="0"/>
          <w:i/>
          <w:sz w:val="18"/>
          <w:szCs w:val="18"/>
          <w:highlight w:val="red"/>
          <w:vertAlign w:val="subscript"/>
        </w:rPr>
        <w:t>2</w:t>
      </w:r>
      <w:r w:rsidR="00611D44" w:rsidRPr="00030A46">
        <w:rPr>
          <w:rFonts w:ascii="Times New Roman" w:hAnsi="Times New Roman" w:cs="Times New Roman"/>
          <w:b w:val="0"/>
          <w:sz w:val="18"/>
          <w:szCs w:val="18"/>
          <w:highlight w:val="red"/>
        </w:rPr>
        <w:t>, Scheme 1)</w:t>
      </w:r>
      <w:r w:rsidRPr="00030A46">
        <w:rPr>
          <w:rFonts w:ascii="Times New Roman" w:hAnsi="Times New Roman" w:cs="Times New Roman"/>
          <w:b w:val="0"/>
          <w:sz w:val="18"/>
          <w:szCs w:val="18"/>
          <w:highlight w:val="red"/>
        </w:rPr>
        <w:t>, all before back electron transfer from the MV</w:t>
      </w:r>
      <w:r w:rsidRPr="00030A46">
        <w:rPr>
          <w:rFonts w:ascii="Times New Roman" w:hAnsi="Times New Roman" w:cs="Times New Roman"/>
          <w:b w:val="0"/>
          <w:sz w:val="18"/>
          <w:szCs w:val="18"/>
          <w:highlight w:val="red"/>
          <w:vertAlign w:val="superscript"/>
        </w:rPr>
        <w:t>+●</w:t>
      </w:r>
      <w:r w:rsidRPr="00030A46">
        <w:rPr>
          <w:rFonts w:ascii="Times New Roman" w:hAnsi="Times New Roman" w:cs="Times New Roman"/>
          <w:b w:val="0"/>
          <w:sz w:val="18"/>
          <w:szCs w:val="18"/>
          <w:highlight w:val="red"/>
        </w:rPr>
        <w:t xml:space="preserve"> to the hole in the VB of the CdSe can occur</w:t>
      </w:r>
      <w:r w:rsidR="00611D44" w:rsidRPr="00030A46">
        <w:rPr>
          <w:rFonts w:ascii="Times New Roman" w:hAnsi="Times New Roman" w:cs="Times New Roman"/>
          <w:b w:val="0"/>
          <w:sz w:val="18"/>
          <w:szCs w:val="18"/>
          <w:highlight w:val="red"/>
        </w:rPr>
        <w:t xml:space="preserve"> (</w:t>
      </w:r>
      <w:r w:rsidR="00611D44" w:rsidRPr="00030A46">
        <w:rPr>
          <w:rFonts w:ascii="Times New Roman" w:hAnsi="Times New Roman" w:cs="Times New Roman"/>
          <w:b w:val="0"/>
          <w:i/>
          <w:sz w:val="18"/>
          <w:szCs w:val="18"/>
          <w:highlight w:val="red"/>
        </w:rPr>
        <w:t>k</w:t>
      </w:r>
      <w:r w:rsidR="00611D44" w:rsidRPr="00030A46">
        <w:rPr>
          <w:rFonts w:ascii="Times New Roman" w:hAnsi="Times New Roman" w:cs="Times New Roman"/>
          <w:b w:val="0"/>
          <w:i/>
          <w:sz w:val="18"/>
          <w:szCs w:val="18"/>
          <w:highlight w:val="red"/>
          <w:vertAlign w:val="subscript"/>
        </w:rPr>
        <w:t>r1</w:t>
      </w:r>
      <w:r w:rsidR="00B86980" w:rsidRPr="00030A46">
        <w:rPr>
          <w:rFonts w:ascii="Times New Roman" w:hAnsi="Times New Roman" w:cs="Times New Roman"/>
          <w:b w:val="0"/>
          <w:sz w:val="18"/>
          <w:szCs w:val="18"/>
          <w:highlight w:val="red"/>
        </w:rPr>
        <w:t>, Scheme </w:t>
      </w:r>
      <w:r w:rsidR="00611D44" w:rsidRPr="00030A46">
        <w:rPr>
          <w:rFonts w:ascii="Times New Roman" w:hAnsi="Times New Roman" w:cs="Times New Roman"/>
          <w:b w:val="0"/>
          <w:sz w:val="18"/>
          <w:szCs w:val="18"/>
          <w:highlight w:val="red"/>
        </w:rPr>
        <w:t>1)</w:t>
      </w:r>
      <w:r w:rsidR="00AA37DB" w:rsidRPr="00030A46">
        <w:rPr>
          <w:rFonts w:ascii="Times New Roman" w:hAnsi="Times New Roman" w:cs="Times New Roman"/>
          <w:b w:val="0"/>
          <w:sz w:val="18"/>
          <w:szCs w:val="18"/>
          <w:highlight w:val="red"/>
        </w:rPr>
        <w:t xml:space="preserve">. </w:t>
      </w:r>
      <w:r w:rsidR="00B86980" w:rsidRPr="00030A46">
        <w:rPr>
          <w:rFonts w:ascii="Times New Roman" w:hAnsi="Times New Roman" w:cs="Times New Roman"/>
          <w:b w:val="0"/>
          <w:sz w:val="18"/>
          <w:szCs w:val="18"/>
          <w:highlight w:val="red"/>
        </w:rPr>
        <w:t xml:space="preserve"> This BET process is also likely fast and out competes productive electron transfer from the electrode.</w:t>
      </w:r>
    </w:p>
    <w:p w:rsidR="009E51F8" w:rsidRDefault="00BD3015" w:rsidP="00984B67">
      <w:pPr>
        <w:pStyle w:val="04AHeading"/>
        <w:spacing w:before="0" w:after="0" w:line="240" w:lineRule="exact"/>
        <w:ind w:firstLine="288"/>
        <w:jc w:val="both"/>
        <w:rPr>
          <w:rFonts w:ascii="Times New Roman" w:hAnsi="Times New Roman" w:cs="Times New Roman"/>
          <w:b w:val="0"/>
          <w:sz w:val="18"/>
          <w:szCs w:val="18"/>
        </w:rPr>
      </w:pPr>
      <w:r>
        <w:rPr>
          <w:rFonts w:ascii="Times New Roman" w:hAnsi="Times New Roman" w:cs="Times New Roman"/>
          <w:b w:val="0"/>
          <w:sz w:val="18"/>
          <w:szCs w:val="18"/>
        </w:rPr>
        <w:t>Although photoelectroc</w:t>
      </w:r>
      <w:r w:rsidR="00B86980">
        <w:rPr>
          <w:rFonts w:ascii="Times New Roman" w:hAnsi="Times New Roman" w:cs="Times New Roman"/>
          <w:b w:val="0"/>
          <w:sz w:val="18"/>
          <w:szCs w:val="18"/>
        </w:rPr>
        <w:t xml:space="preserve">hemical experiments have proven </w:t>
      </w:r>
      <w:r>
        <w:rPr>
          <w:rFonts w:ascii="Times New Roman" w:hAnsi="Times New Roman" w:cs="Times New Roman"/>
          <w:b w:val="0"/>
          <w:sz w:val="18"/>
          <w:szCs w:val="18"/>
        </w:rPr>
        <w:t>unsuccessful, the quenching experiments demonstrate the viability of reduction reactions occurring at photocathode surfaces sensitized with QDs.  In order to overcome the deleterious BET reactions preventing photoelectrochemical reduction</w:t>
      </w:r>
      <w:r w:rsidR="00774129">
        <w:rPr>
          <w:rFonts w:ascii="Times New Roman" w:hAnsi="Times New Roman" w:cs="Times New Roman"/>
          <w:b w:val="0"/>
          <w:sz w:val="18"/>
          <w:szCs w:val="18"/>
        </w:rPr>
        <w:t>, a thin p-type transparent semiconductor</w:t>
      </w:r>
      <w:r>
        <w:rPr>
          <w:rFonts w:ascii="Times New Roman" w:hAnsi="Times New Roman" w:cs="Times New Roman"/>
          <w:b w:val="0"/>
          <w:sz w:val="18"/>
          <w:szCs w:val="18"/>
        </w:rPr>
        <w:t xml:space="preserve"> may need to be deposited on the </w:t>
      </w:r>
      <w:r>
        <w:rPr>
          <w:rFonts w:ascii="Times New Roman" w:hAnsi="Times New Roman" w:cs="Times New Roman"/>
          <w:b w:val="0"/>
          <w:i/>
          <w:sz w:val="18"/>
          <w:szCs w:val="18"/>
        </w:rPr>
        <w:t>nano</w:t>
      </w:r>
      <w:r>
        <w:rPr>
          <w:rFonts w:ascii="Times New Roman" w:hAnsi="Times New Roman" w:cs="Times New Roman"/>
          <w:b w:val="0"/>
          <w:sz w:val="18"/>
          <w:szCs w:val="18"/>
        </w:rPr>
        <w:t xml:space="preserve">ITO </w:t>
      </w:r>
      <w:r w:rsidR="00183723">
        <w:rPr>
          <w:rFonts w:ascii="Times New Roman" w:hAnsi="Times New Roman" w:cs="Times New Roman"/>
          <w:b w:val="0"/>
          <w:sz w:val="18"/>
          <w:szCs w:val="18"/>
        </w:rPr>
        <w:t xml:space="preserve">(Figure S7) </w:t>
      </w:r>
      <w:r>
        <w:rPr>
          <w:rFonts w:ascii="Times New Roman" w:hAnsi="Times New Roman" w:cs="Times New Roman"/>
          <w:b w:val="0"/>
          <w:sz w:val="18"/>
          <w:szCs w:val="18"/>
        </w:rPr>
        <w:t xml:space="preserve">using </w:t>
      </w:r>
      <w:r w:rsidR="00774129">
        <w:rPr>
          <w:rFonts w:ascii="Times New Roman" w:hAnsi="Times New Roman" w:cs="Times New Roman"/>
          <w:b w:val="0"/>
          <w:sz w:val="18"/>
          <w:szCs w:val="18"/>
        </w:rPr>
        <w:t>techniques such as electrodeposition and ALD</w:t>
      </w:r>
      <w:r w:rsidR="00D459A9">
        <w:rPr>
          <w:rFonts w:ascii="Times New Roman" w:hAnsi="Times New Roman" w:cs="Times New Roman"/>
          <w:b w:val="0"/>
          <w:sz w:val="18"/>
          <w:szCs w:val="18"/>
        </w:rPr>
        <w:t xml:space="preserve">, which has already been done </w:t>
      </w:r>
      <w:r w:rsidR="00B86980">
        <w:rPr>
          <w:rFonts w:ascii="Times New Roman" w:hAnsi="Times New Roman" w:cs="Times New Roman"/>
          <w:b w:val="0"/>
          <w:sz w:val="18"/>
          <w:szCs w:val="18"/>
        </w:rPr>
        <w:t>for n-type semiconductors like</w:t>
      </w:r>
      <w:r w:rsidR="00D459A9">
        <w:rPr>
          <w:rFonts w:ascii="Times New Roman" w:hAnsi="Times New Roman" w:cs="Times New Roman"/>
          <w:b w:val="0"/>
          <w:sz w:val="18"/>
          <w:szCs w:val="18"/>
        </w:rPr>
        <w:t xml:space="preserve"> TiO</w:t>
      </w:r>
      <w:r w:rsidR="00D459A9">
        <w:rPr>
          <w:rFonts w:ascii="Times New Roman" w:hAnsi="Times New Roman" w:cs="Times New Roman"/>
          <w:b w:val="0"/>
          <w:sz w:val="18"/>
          <w:szCs w:val="18"/>
          <w:vertAlign w:val="subscript"/>
        </w:rPr>
        <w:t>2</w:t>
      </w:r>
      <w:r w:rsidR="00D459A9">
        <w:rPr>
          <w:rFonts w:ascii="Times New Roman" w:hAnsi="Times New Roman" w:cs="Times New Roman"/>
          <w:b w:val="0"/>
          <w:sz w:val="18"/>
          <w:szCs w:val="18"/>
        </w:rPr>
        <w:t xml:space="preserve"> on </w:t>
      </w:r>
      <w:r w:rsidR="00D459A9">
        <w:rPr>
          <w:rFonts w:ascii="Times New Roman" w:hAnsi="Times New Roman" w:cs="Times New Roman"/>
          <w:b w:val="0"/>
          <w:i/>
          <w:sz w:val="18"/>
          <w:szCs w:val="18"/>
        </w:rPr>
        <w:t>nano</w:t>
      </w:r>
      <w:r w:rsidR="00D459A9">
        <w:rPr>
          <w:rFonts w:ascii="Times New Roman" w:hAnsi="Times New Roman" w:cs="Times New Roman"/>
          <w:b w:val="0"/>
          <w:sz w:val="18"/>
          <w:szCs w:val="18"/>
        </w:rPr>
        <w:t>ITO</w:t>
      </w:r>
      <w:r>
        <w:rPr>
          <w:rFonts w:ascii="Times New Roman" w:hAnsi="Times New Roman" w:cs="Times New Roman"/>
          <w:b w:val="0"/>
          <w:sz w:val="18"/>
          <w:szCs w:val="18"/>
        </w:rPr>
        <w:t>.</w:t>
      </w:r>
      <w:hyperlink w:anchor="_ENREF_21" w:tooltip="Alibabaei, 2014 #389" w:history="1"/>
      <w:r w:rsidR="00531895">
        <w:rPr>
          <w:rFonts w:ascii="Times New Roman" w:hAnsi="Times New Roman" w:cs="Times New Roman"/>
          <w:b w:val="0"/>
          <w:sz w:val="18"/>
          <w:szCs w:val="18"/>
        </w:rPr>
        <w:fldChar w:fldCharType="begin"/>
      </w:r>
      <w:r w:rsidR="00531895">
        <w:rPr>
          <w:rFonts w:ascii="Times New Roman" w:hAnsi="Times New Roman" w:cs="Times New Roman"/>
          <w:b w:val="0"/>
          <w:sz w:val="18"/>
          <w:szCs w:val="18"/>
        </w:rPr>
        <w:instrText xml:space="preserve"> ADDIN EN.CITE &lt;EndNote&gt;&lt;Cite&gt;&lt;Author&gt;Alibabaei&lt;/Author&gt;&lt;Year&gt;2014&lt;/Year&gt;&lt;RecNum&gt;389&lt;/RecNum&gt;&lt;DisplayText&gt;&lt;style face="superscript"&gt;16&lt;/style&gt;&lt;/DisplayText&gt;&lt;record&gt;&lt;rec-number&gt;389&lt;/rec-number&gt;&lt;foreign-keys&gt;&lt;key app="EN" db-id="pt5dse2e9et9a9e2pdbx9vvevdxpvperpf52"&gt;389&lt;/key&gt;&lt;/foreign-keys&gt;&lt;ref-type name="Journal Article"&gt;17&lt;/ref-type&gt;&lt;contributors&gt;&lt;authors&gt;&lt;author&gt;Alibabaei, Leila&lt;/author&gt;&lt;author&gt;Farnum, Byron H.&lt;/author&gt;&lt;author&gt;Kalanyan, Berç&lt;/author&gt;&lt;author&gt;Brennaman, M. Kyle&lt;/author&gt;&lt;author&gt;Losego, Mark D.&lt;/author&gt;&lt;author&gt;Parsons, Gregory N.&lt;/author&gt;&lt;author&gt;Meyer, Thomas J.&lt;/author&gt;&lt;/authors&gt;&lt;/contributors&gt;&lt;titles&gt;&lt;title&gt;Atomic Layer Deposition of TiO2 on Mesoporous nanoITO: Conductive Core–Shell Photoanodes for Dye-Sensitized Solar Cells&lt;/title&gt;&lt;secondary-title&gt;Nano Letters&lt;/secondary-title&gt;&lt;/titles&gt;&lt;periodical&gt;&lt;full-title&gt;Nano Lett.&lt;/full-title&gt;&lt;abbr-1&gt;Nano Letters&lt;/abbr-1&gt;&lt;abbr-2&gt;Nano Lett.&lt;/abbr-2&gt;&lt;/periodical&gt;&lt;pages&gt;3255-3261&lt;/pages&gt;&lt;volume&gt;14&lt;/volume&gt;&lt;number&gt;6&lt;/number&gt;&lt;dates&gt;&lt;year&gt;2014&lt;/year&gt;&lt;pub-dates&gt;&lt;date&gt;2014/06/11&lt;/date&gt;&lt;/pub-dates&gt;&lt;/dates&gt;&lt;publisher&gt;American Chemical Society&lt;/publisher&gt;&lt;isbn&gt;1530-6984&lt;/isbn&gt;&lt;urls&gt;&lt;related-urls&gt;&lt;url&gt;http://dx.doi.org/10.1021/nl5006433&lt;/url&gt;&lt;/related-urls&gt;&lt;/urls&gt;&lt;electronic-resource-num&gt;10.1021/nl5006433&lt;/electronic-resource-num&gt;&lt;access-date&gt;2015/01/28&lt;/access-date&gt;&lt;/record&gt;&lt;/Cite&gt;&lt;/EndNote&gt;</w:instrText>
      </w:r>
      <w:r w:rsidR="00531895">
        <w:rPr>
          <w:rFonts w:ascii="Times New Roman" w:hAnsi="Times New Roman" w:cs="Times New Roman"/>
          <w:b w:val="0"/>
          <w:sz w:val="18"/>
          <w:szCs w:val="18"/>
        </w:rPr>
        <w:fldChar w:fldCharType="separate"/>
      </w:r>
      <w:r w:rsidR="00531895" w:rsidRPr="00531895">
        <w:rPr>
          <w:rFonts w:ascii="Times New Roman" w:hAnsi="Times New Roman" w:cs="Times New Roman"/>
          <w:b w:val="0"/>
          <w:noProof/>
          <w:sz w:val="18"/>
          <w:szCs w:val="18"/>
          <w:vertAlign w:val="superscript"/>
        </w:rPr>
        <w:t>16</w:t>
      </w:r>
      <w:r w:rsidR="00531895">
        <w:rPr>
          <w:rFonts w:ascii="Times New Roman" w:hAnsi="Times New Roman" w:cs="Times New Roman"/>
          <w:b w:val="0"/>
          <w:sz w:val="18"/>
          <w:szCs w:val="18"/>
        </w:rPr>
        <w:fldChar w:fldCharType="end"/>
      </w:r>
      <w:r>
        <w:rPr>
          <w:rFonts w:ascii="Times New Roman" w:hAnsi="Times New Roman" w:cs="Times New Roman"/>
          <w:b w:val="0"/>
          <w:sz w:val="18"/>
          <w:szCs w:val="18"/>
        </w:rPr>
        <w:t xml:space="preserve">  One advantage of the </w:t>
      </w:r>
      <w:r>
        <w:rPr>
          <w:rFonts w:ascii="Times New Roman" w:hAnsi="Times New Roman" w:cs="Times New Roman"/>
          <w:b w:val="0"/>
          <w:i/>
          <w:sz w:val="18"/>
          <w:szCs w:val="18"/>
        </w:rPr>
        <w:t>nano</w:t>
      </w:r>
      <w:r>
        <w:rPr>
          <w:rFonts w:ascii="Times New Roman" w:hAnsi="Times New Roman" w:cs="Times New Roman"/>
          <w:b w:val="0"/>
          <w:sz w:val="18"/>
          <w:szCs w:val="18"/>
        </w:rPr>
        <w:t>ITO is it provides the high surface area structure while remaining transparent</w:t>
      </w:r>
      <w:r w:rsidR="00984B67">
        <w:rPr>
          <w:rFonts w:ascii="Times New Roman" w:hAnsi="Times New Roman" w:cs="Times New Roman"/>
          <w:b w:val="0"/>
          <w:sz w:val="18"/>
          <w:szCs w:val="18"/>
        </w:rPr>
        <w:t>, which avoids the need to make bulk wide band gap and nanostructured p-type materials</w:t>
      </w:r>
      <w:r w:rsidR="00774129">
        <w:rPr>
          <w:rFonts w:ascii="Times New Roman" w:hAnsi="Times New Roman" w:cs="Times New Roman"/>
          <w:b w:val="0"/>
          <w:sz w:val="18"/>
          <w:szCs w:val="18"/>
        </w:rPr>
        <w:t>.</w:t>
      </w:r>
      <w:r w:rsidR="00BF58F8">
        <w:rPr>
          <w:rFonts w:ascii="Times New Roman" w:hAnsi="Times New Roman" w:cs="Times New Roman"/>
          <w:b w:val="0"/>
          <w:sz w:val="18"/>
          <w:szCs w:val="18"/>
        </w:rPr>
        <w:t xml:space="preserve">  It is also advantageous to have only a thin layer of p-type semiconductor so that charges may be quickly extracted for more efficient devices.</w:t>
      </w:r>
      <w:r w:rsidR="00774129">
        <w:rPr>
          <w:rFonts w:ascii="Times New Roman" w:hAnsi="Times New Roman" w:cs="Times New Roman"/>
          <w:b w:val="0"/>
          <w:sz w:val="18"/>
          <w:szCs w:val="18"/>
        </w:rPr>
        <w:t xml:space="preserve">  </w:t>
      </w:r>
    </w:p>
    <w:p w:rsidR="001B6AAB" w:rsidRPr="004B7B13" w:rsidRDefault="001B6AAB" w:rsidP="00A04049">
      <w:pPr>
        <w:pStyle w:val="Caption"/>
        <w:keepNext/>
        <w:spacing w:before="120" w:after="120"/>
        <w:rPr>
          <w:rFonts w:ascii="Times New Roman" w:hAnsi="Times New Roman" w:cs="Times New Roman"/>
          <w:b/>
          <w:i w:val="0"/>
          <w:color w:val="auto"/>
        </w:rPr>
      </w:pPr>
      <w:r w:rsidRPr="004B7B13">
        <w:rPr>
          <w:rFonts w:ascii="Times New Roman" w:hAnsi="Times New Roman" w:cs="Times New Roman"/>
          <w:b/>
          <w:i w:val="0"/>
          <w:color w:val="auto"/>
        </w:rPr>
        <w:t xml:space="preserve">Scheme </w:t>
      </w:r>
      <w:r w:rsidRPr="004B7B13">
        <w:rPr>
          <w:rFonts w:ascii="Times New Roman" w:hAnsi="Times New Roman" w:cs="Times New Roman"/>
          <w:b/>
          <w:i w:val="0"/>
          <w:color w:val="auto"/>
        </w:rPr>
        <w:fldChar w:fldCharType="begin"/>
      </w:r>
      <w:r w:rsidRPr="004B7B13">
        <w:rPr>
          <w:rFonts w:ascii="Times New Roman" w:hAnsi="Times New Roman" w:cs="Times New Roman"/>
          <w:b/>
          <w:i w:val="0"/>
          <w:color w:val="auto"/>
        </w:rPr>
        <w:instrText xml:space="preserve"> SEQ Scheme \* ARABIC </w:instrText>
      </w:r>
      <w:r w:rsidRPr="004B7B13">
        <w:rPr>
          <w:rFonts w:ascii="Times New Roman" w:hAnsi="Times New Roman" w:cs="Times New Roman"/>
          <w:b/>
          <w:i w:val="0"/>
          <w:color w:val="auto"/>
        </w:rPr>
        <w:fldChar w:fldCharType="separate"/>
      </w:r>
      <w:r w:rsidR="005D5E52">
        <w:rPr>
          <w:rFonts w:ascii="Times New Roman" w:hAnsi="Times New Roman" w:cs="Times New Roman"/>
          <w:b/>
          <w:i w:val="0"/>
          <w:noProof/>
          <w:color w:val="auto"/>
        </w:rPr>
        <w:t>1</w:t>
      </w:r>
      <w:r w:rsidRPr="004B7B13">
        <w:rPr>
          <w:rFonts w:ascii="Times New Roman" w:hAnsi="Times New Roman" w:cs="Times New Roman"/>
          <w:b/>
          <w:i w:val="0"/>
          <w:color w:val="auto"/>
        </w:rPr>
        <w:fldChar w:fldCharType="end"/>
      </w:r>
      <w:r w:rsidRPr="004B7B13">
        <w:rPr>
          <w:rFonts w:ascii="Times New Roman" w:hAnsi="Times New Roman" w:cs="Times New Roman"/>
          <w:b/>
          <w:i w:val="0"/>
          <w:color w:val="auto"/>
        </w:rPr>
        <w:t xml:space="preserve">.  Electron Transfer </w:t>
      </w:r>
      <w:r>
        <w:rPr>
          <w:rFonts w:ascii="Times New Roman" w:hAnsi="Times New Roman" w:cs="Times New Roman"/>
          <w:b/>
          <w:i w:val="0"/>
          <w:color w:val="auto"/>
        </w:rPr>
        <w:t>Following</w:t>
      </w:r>
      <w:r w:rsidRPr="004B7B13">
        <w:rPr>
          <w:rFonts w:ascii="Times New Roman" w:hAnsi="Times New Roman" w:cs="Times New Roman"/>
          <w:b/>
          <w:i w:val="0"/>
          <w:color w:val="auto"/>
        </w:rPr>
        <w:t xml:space="preserve"> Photoexcitation.</w:t>
      </w:r>
    </w:p>
    <w:p w:rsidR="00F6065C" w:rsidRPr="00206A82" w:rsidRDefault="00FF56AA" w:rsidP="00F6065C">
      <w:pPr>
        <w:pStyle w:val="04AHeading"/>
        <w:rPr>
          <w:rFonts w:ascii="Times New Roman" w:hAnsi="Times New Roman" w:cs="Times New Roman"/>
        </w:rPr>
      </w:pPr>
      <w:r>
        <w:rPr>
          <w:rFonts w:ascii="Times New Roman" w:hAnsi="Times New Roman" w:cs="Times New Roman"/>
        </w:rPr>
        <w:t>Conclusion</w:t>
      </w:r>
      <w:r w:rsidR="000F0959">
        <w:rPr>
          <w:rFonts w:ascii="Times New Roman" w:hAnsi="Times New Roman" w:cs="Times New Roman"/>
        </w:rPr>
        <w:t>s</w:t>
      </w:r>
    </w:p>
    <w:p w:rsidR="00F6065C" w:rsidRPr="00611D44" w:rsidRDefault="00611D44" w:rsidP="001D72EF">
      <w:pPr>
        <w:pStyle w:val="08ArticleText"/>
        <w:rPr>
          <w:rFonts w:ascii="Times New Roman" w:hAnsi="Times New Roman"/>
          <w:sz w:val="18"/>
        </w:rPr>
      </w:pPr>
      <w:r>
        <w:rPr>
          <w:rFonts w:ascii="Times New Roman" w:hAnsi="Times New Roman"/>
          <w:sz w:val="18"/>
        </w:rPr>
        <w:tab/>
        <w:t xml:space="preserve">We have shown the ability to use CdSe QDs to functionlize high surface area, transparent electrodes for photo-driven </w:t>
      </w:r>
      <w:r>
        <w:rPr>
          <w:rFonts w:ascii="Times New Roman" w:hAnsi="Times New Roman"/>
          <w:sz w:val="18"/>
        </w:rPr>
        <w:lastRenderedPageBreak/>
        <w:t xml:space="preserve">reduction reactions.  The electrodes were made out of </w:t>
      </w:r>
      <w:r>
        <w:rPr>
          <w:rFonts w:ascii="Times New Roman" w:hAnsi="Times New Roman"/>
          <w:i/>
          <w:sz w:val="18"/>
        </w:rPr>
        <w:t>nano</w:t>
      </w:r>
      <w:r>
        <w:rPr>
          <w:rFonts w:ascii="Times New Roman" w:hAnsi="Times New Roman"/>
          <w:sz w:val="18"/>
        </w:rPr>
        <w:t>ITO which is a transparent conducting oxide that can easily be applied to glass substrates to create high surface area scaffolds which are necessary for photoelectrochemical water splitting device designs.  Sensitized electrodes were used to photochemically reduce MV</w:t>
      </w:r>
      <w:r>
        <w:rPr>
          <w:rFonts w:ascii="Times New Roman" w:hAnsi="Times New Roman"/>
          <w:sz w:val="18"/>
          <w:vertAlign w:val="superscript"/>
        </w:rPr>
        <w:t>2+</w:t>
      </w:r>
      <w:r>
        <w:rPr>
          <w:rFonts w:ascii="Times New Roman" w:hAnsi="Times New Roman"/>
          <w:sz w:val="18"/>
        </w:rPr>
        <w:t xml:space="preserve"> which demonstrated the ability to drive reactions at the surface of the electrodes using light.  Although the current version of the sensitized electrodes were not able to photoelectrochemically reduce MV</w:t>
      </w:r>
      <w:r>
        <w:rPr>
          <w:rFonts w:ascii="Times New Roman" w:hAnsi="Times New Roman"/>
          <w:sz w:val="18"/>
          <w:vertAlign w:val="superscript"/>
        </w:rPr>
        <w:t>2+</w:t>
      </w:r>
      <w:r>
        <w:rPr>
          <w:rFonts w:ascii="Times New Roman" w:hAnsi="Times New Roman"/>
          <w:sz w:val="18"/>
        </w:rPr>
        <w:t>, these materials represent an important step toward second generation devices where electrode morphology does not need to be controlled by a semiconducting material that also must act as light absorber, thus removing some of the challenging limitations in finding new p-type materials and dyes for photocathode applications.</w:t>
      </w:r>
    </w:p>
    <w:p w:rsidR="009E51F8" w:rsidRPr="009E51F8" w:rsidRDefault="009E51F8" w:rsidP="00F6065C">
      <w:pPr>
        <w:pStyle w:val="08ArticleText"/>
        <w:rPr>
          <w:rFonts w:ascii="Times New Roman" w:hAnsi="Times New Roman"/>
          <w:sz w:val="18"/>
        </w:rPr>
      </w:pPr>
    </w:p>
    <w:p w:rsidR="001923AB" w:rsidRPr="00206A82" w:rsidRDefault="009D17C3" w:rsidP="006F487B">
      <w:pPr>
        <w:pStyle w:val="04AHeading"/>
        <w:spacing w:before="0" w:after="0" w:line="240" w:lineRule="exact"/>
        <w:rPr>
          <w:rFonts w:ascii="Times New Roman" w:hAnsi="Times New Roman" w:cs="Times New Roman"/>
          <w:b w:val="0"/>
          <w:smallCaps/>
          <w:w w:val="108"/>
          <w:sz w:val="18"/>
          <w:szCs w:val="18"/>
        </w:rPr>
      </w:pPr>
      <w:r w:rsidRPr="00206A82">
        <w:rPr>
          <w:rFonts w:ascii="Times New Roman" w:hAnsi="Times New Roman" w:cs="Times New Roman"/>
        </w:rPr>
        <w:t>Notes and references</w:t>
      </w:r>
    </w:p>
    <w:p w:rsidR="004F3EEC" w:rsidRDefault="00FD6418" w:rsidP="008E0E08">
      <w:pPr>
        <w:pStyle w:val="N1AuthorAddress"/>
        <w:spacing w:line="240" w:lineRule="exact"/>
        <w:jc w:val="left"/>
        <w:rPr>
          <w:i/>
        </w:rPr>
      </w:pPr>
      <w:r w:rsidRPr="008E0E08">
        <w:rPr>
          <w:i/>
        </w:rPr>
        <w:t>University of Wash</w:t>
      </w:r>
      <w:r w:rsidR="00CB49F3">
        <w:rPr>
          <w:i/>
        </w:rPr>
        <w:t>ington, Department of Chemistry</w:t>
      </w:r>
      <w:r w:rsidRPr="008E0E08">
        <w:rPr>
          <w:i/>
        </w:rPr>
        <w:t>,</w:t>
      </w:r>
      <w:r w:rsidR="00CB49F3">
        <w:rPr>
          <w:i/>
        </w:rPr>
        <w:t xml:space="preserve"> </w:t>
      </w:r>
      <w:r w:rsidRPr="008E0E08">
        <w:rPr>
          <w:i/>
        </w:rPr>
        <w:t>Box 351700, Bagley Hall</w:t>
      </w:r>
      <w:r w:rsidR="004F3EEC">
        <w:rPr>
          <w:i/>
        </w:rPr>
        <w:t xml:space="preserve">, Seattle, WA 98195-1700, USA.  </w:t>
      </w:r>
    </w:p>
    <w:p w:rsidR="00A56CD0" w:rsidRDefault="00FD6418" w:rsidP="008E0E08">
      <w:pPr>
        <w:pStyle w:val="N1AuthorAddress"/>
        <w:spacing w:line="240" w:lineRule="exact"/>
        <w:jc w:val="left"/>
      </w:pPr>
      <w:r w:rsidRPr="008E0E08">
        <w:rPr>
          <w:i/>
        </w:rPr>
        <w:t>*E-mail: cossairt@chem.washington.edu</w:t>
      </w:r>
      <w:r>
        <w:t>.</w:t>
      </w:r>
    </w:p>
    <w:p w:rsidR="00C9227C" w:rsidRDefault="00C9227C" w:rsidP="004414A5">
      <w:pPr>
        <w:pStyle w:val="N2Footnotes"/>
      </w:pPr>
      <w:r w:rsidRPr="0031610B">
        <w:t>Electronic</w:t>
      </w:r>
      <w:r w:rsidRPr="003628FE">
        <w:t xml:space="preserve"> Supplementary Information (ESI) available: </w:t>
      </w:r>
      <w:r w:rsidR="001D72EF">
        <w:t>Experimental details, figures, and pictures</w:t>
      </w:r>
      <w:r w:rsidRPr="003628FE">
        <w:t xml:space="preserve">. See </w:t>
      </w:r>
      <w:r>
        <w:t>DOI: </w:t>
      </w:r>
      <w:r w:rsidRPr="00EA020E">
        <w:t>10.1039/</w:t>
      </w:r>
      <w:r w:rsidR="00352AA4">
        <w:t>c</w:t>
      </w:r>
      <w:r w:rsidRPr="003628FE">
        <w:t>000000x/</w:t>
      </w:r>
    </w:p>
    <w:p w:rsidR="00B63907" w:rsidRDefault="00B979F2" w:rsidP="00B63907">
      <w:pPr>
        <w:pStyle w:val="N2Footnotes"/>
        <w:ind w:left="280" w:hanging="280"/>
        <w:rPr>
          <w:noProof/>
        </w:rPr>
      </w:pPr>
      <w:r>
        <w:fldChar w:fldCharType="begin"/>
      </w:r>
      <w:r>
        <w:instrText xml:space="preserve"> ADDIN EN.REFLIST </w:instrText>
      </w:r>
      <w:r>
        <w:fldChar w:fldCharType="separate"/>
      </w:r>
      <w:bookmarkStart w:id="1" w:name="_ENREF_1"/>
      <w:r w:rsidR="00B63907">
        <w:rPr>
          <w:noProof/>
        </w:rPr>
        <w:t>1.</w:t>
      </w:r>
      <w:r w:rsidR="00B63907">
        <w:rPr>
          <w:noProof/>
        </w:rPr>
        <w:tab/>
        <w:t xml:space="preserve">E. S. Andreiadis, M. Chavarot-Kerlidou, M. Fontecave and V. Artero, </w:t>
      </w:r>
      <w:r w:rsidR="00B63907" w:rsidRPr="00B63907">
        <w:rPr>
          <w:i/>
          <w:noProof/>
        </w:rPr>
        <w:t>Photochem. Photobiol.</w:t>
      </w:r>
      <w:r w:rsidR="00B63907">
        <w:rPr>
          <w:noProof/>
        </w:rPr>
        <w:t xml:space="preserve">, 2011, </w:t>
      </w:r>
      <w:r w:rsidR="00B63907" w:rsidRPr="00B63907">
        <w:rPr>
          <w:b/>
          <w:noProof/>
        </w:rPr>
        <w:t>87</w:t>
      </w:r>
      <w:r w:rsidR="00B63907">
        <w:rPr>
          <w:noProof/>
        </w:rPr>
        <w:t>, 946.</w:t>
      </w:r>
      <w:bookmarkEnd w:id="1"/>
    </w:p>
    <w:p w:rsidR="00B63907" w:rsidRDefault="00B63907" w:rsidP="00B63907">
      <w:pPr>
        <w:pStyle w:val="N2Footnotes"/>
        <w:ind w:left="280" w:hanging="280"/>
        <w:rPr>
          <w:noProof/>
        </w:rPr>
      </w:pPr>
      <w:bookmarkStart w:id="2" w:name="_ENREF_2"/>
      <w:r>
        <w:rPr>
          <w:noProof/>
        </w:rPr>
        <w:t>2.</w:t>
      </w:r>
      <w:r>
        <w:rPr>
          <w:noProof/>
        </w:rPr>
        <w:tab/>
        <w:t xml:space="preserve">J. H. Alstrum-Acevedo, M. K. Brennaman and T. J. Meyer, </w:t>
      </w:r>
      <w:r w:rsidRPr="00B63907">
        <w:rPr>
          <w:i/>
          <w:noProof/>
        </w:rPr>
        <w:t>Inorg. Chem.</w:t>
      </w:r>
      <w:r>
        <w:rPr>
          <w:noProof/>
        </w:rPr>
        <w:t xml:space="preserve">, 2005, </w:t>
      </w:r>
      <w:r w:rsidRPr="00B63907">
        <w:rPr>
          <w:b/>
          <w:noProof/>
        </w:rPr>
        <w:t>44</w:t>
      </w:r>
      <w:r>
        <w:rPr>
          <w:noProof/>
        </w:rPr>
        <w:t>, 6802;</w:t>
      </w:r>
      <w:bookmarkEnd w:id="2"/>
      <w:r>
        <w:rPr>
          <w:noProof/>
        </w:rPr>
        <w:t xml:space="preserve"> </w:t>
      </w:r>
      <w:bookmarkStart w:id="3" w:name="_ENREF_3"/>
      <w:r>
        <w:rPr>
          <w:noProof/>
        </w:rPr>
        <w:t xml:space="preserve">D. Gust, T. A. Moore and A. L. Moore, </w:t>
      </w:r>
      <w:r w:rsidRPr="00B63907">
        <w:rPr>
          <w:i/>
          <w:noProof/>
        </w:rPr>
        <w:t>Acc. Chem. Res.</w:t>
      </w:r>
      <w:r>
        <w:rPr>
          <w:noProof/>
        </w:rPr>
        <w:t xml:space="preserve">, 2009, </w:t>
      </w:r>
      <w:r w:rsidRPr="00B63907">
        <w:rPr>
          <w:b/>
          <w:noProof/>
        </w:rPr>
        <w:t>42</w:t>
      </w:r>
      <w:r>
        <w:rPr>
          <w:noProof/>
        </w:rPr>
        <w:t>, 1890;</w:t>
      </w:r>
      <w:bookmarkEnd w:id="3"/>
      <w:r>
        <w:rPr>
          <w:noProof/>
        </w:rPr>
        <w:t xml:space="preserve"> </w:t>
      </w:r>
      <w:bookmarkStart w:id="4" w:name="_ENREF_4"/>
      <w:r>
        <w:rPr>
          <w:noProof/>
        </w:rPr>
        <w:t xml:space="preserve">M. G. Walter, E. L. Warren, J. R. McKone, S. W. Boettcher, Q. Mi, E. A. Santori and N. S. Lewis, </w:t>
      </w:r>
      <w:r w:rsidRPr="00B63907">
        <w:rPr>
          <w:i/>
          <w:noProof/>
        </w:rPr>
        <w:t>Chem. Rev.</w:t>
      </w:r>
      <w:r>
        <w:rPr>
          <w:noProof/>
        </w:rPr>
        <w:t xml:space="preserve">, 2010, </w:t>
      </w:r>
      <w:r w:rsidRPr="00B63907">
        <w:rPr>
          <w:b/>
          <w:noProof/>
        </w:rPr>
        <w:t>110</w:t>
      </w:r>
      <w:r>
        <w:rPr>
          <w:noProof/>
        </w:rPr>
        <w:t>, 6446.</w:t>
      </w:r>
      <w:bookmarkEnd w:id="4"/>
    </w:p>
    <w:p w:rsidR="00B63907" w:rsidRDefault="00B63907" w:rsidP="00B63907">
      <w:pPr>
        <w:pStyle w:val="N2Footnotes"/>
        <w:ind w:left="280" w:hanging="280"/>
        <w:rPr>
          <w:noProof/>
        </w:rPr>
      </w:pPr>
      <w:bookmarkStart w:id="5" w:name="_ENREF_5"/>
      <w:r>
        <w:rPr>
          <w:noProof/>
        </w:rPr>
        <w:t>3.</w:t>
      </w:r>
      <w:r>
        <w:rPr>
          <w:noProof/>
        </w:rPr>
        <w:tab/>
        <w:t xml:space="preserve">P. V. Kamat, </w:t>
      </w:r>
      <w:r w:rsidRPr="00B63907">
        <w:rPr>
          <w:i/>
          <w:noProof/>
        </w:rPr>
        <w:t>J. Phys. Chem. C</w:t>
      </w:r>
      <w:r>
        <w:rPr>
          <w:noProof/>
        </w:rPr>
        <w:t xml:space="preserve">, 2008, </w:t>
      </w:r>
      <w:r w:rsidRPr="00B63907">
        <w:rPr>
          <w:b/>
          <w:noProof/>
        </w:rPr>
        <w:t>112</w:t>
      </w:r>
      <w:r>
        <w:rPr>
          <w:noProof/>
        </w:rPr>
        <w:t>, 18737;</w:t>
      </w:r>
      <w:bookmarkEnd w:id="5"/>
      <w:r>
        <w:rPr>
          <w:noProof/>
        </w:rPr>
        <w:t xml:space="preserve"> </w:t>
      </w:r>
      <w:bookmarkStart w:id="6" w:name="_ENREF_6"/>
      <w:r>
        <w:rPr>
          <w:noProof/>
        </w:rPr>
        <w:t xml:space="preserve">M. Shalom, I. Hod, Z. Tachan, S. Buhbut, S. Tirosh and A. Zaban, </w:t>
      </w:r>
      <w:r w:rsidRPr="00B63907">
        <w:rPr>
          <w:i/>
          <w:noProof/>
        </w:rPr>
        <w:t>Energy Environ. Sci.</w:t>
      </w:r>
      <w:r>
        <w:rPr>
          <w:noProof/>
        </w:rPr>
        <w:t xml:space="preserve">, 2011, </w:t>
      </w:r>
      <w:r w:rsidRPr="00B63907">
        <w:rPr>
          <w:b/>
          <w:noProof/>
        </w:rPr>
        <w:t>4</w:t>
      </w:r>
      <w:r>
        <w:rPr>
          <w:noProof/>
        </w:rPr>
        <w:t>, 1874.</w:t>
      </w:r>
      <w:bookmarkEnd w:id="6"/>
    </w:p>
    <w:p w:rsidR="00B63907" w:rsidRDefault="00B63907" w:rsidP="00B63907">
      <w:pPr>
        <w:pStyle w:val="N2Footnotes"/>
        <w:ind w:left="280" w:hanging="280"/>
        <w:rPr>
          <w:noProof/>
        </w:rPr>
      </w:pPr>
      <w:bookmarkStart w:id="7" w:name="_ENREF_7"/>
      <w:r>
        <w:rPr>
          <w:noProof/>
        </w:rPr>
        <w:t>4.</w:t>
      </w:r>
      <w:r>
        <w:rPr>
          <w:noProof/>
        </w:rPr>
        <w:tab/>
        <w:t xml:space="preserve">P. V. Kamat, </w:t>
      </w:r>
      <w:r w:rsidRPr="00B63907">
        <w:rPr>
          <w:i/>
          <w:noProof/>
        </w:rPr>
        <w:t>J. Phys. Chem. Lett.</w:t>
      </w:r>
      <w:r>
        <w:rPr>
          <w:noProof/>
        </w:rPr>
        <w:t xml:space="preserve">, 2013, </w:t>
      </w:r>
      <w:r w:rsidRPr="00B63907">
        <w:rPr>
          <w:b/>
          <w:noProof/>
        </w:rPr>
        <w:t>4</w:t>
      </w:r>
      <w:r>
        <w:rPr>
          <w:noProof/>
        </w:rPr>
        <w:t>, 908.</w:t>
      </w:r>
      <w:bookmarkEnd w:id="7"/>
    </w:p>
    <w:p w:rsidR="00B63907" w:rsidRDefault="00B63907" w:rsidP="00B63907">
      <w:pPr>
        <w:pStyle w:val="N2Footnotes"/>
        <w:ind w:left="280" w:hanging="280"/>
        <w:rPr>
          <w:noProof/>
        </w:rPr>
      </w:pPr>
      <w:bookmarkStart w:id="8" w:name="_ENREF_8"/>
      <w:r>
        <w:rPr>
          <w:noProof/>
        </w:rPr>
        <w:t>5.</w:t>
      </w:r>
      <w:r>
        <w:rPr>
          <w:noProof/>
        </w:rPr>
        <w:tab/>
        <w:t xml:space="preserve">V. González-Pedro, I. Zarazua, E. M. Barea, F. Fabregat-Santiago, E. de la Rosa, I. Mora-Seró and S. Giménez, </w:t>
      </w:r>
      <w:r w:rsidRPr="00B63907">
        <w:rPr>
          <w:i/>
          <w:noProof/>
        </w:rPr>
        <w:t>J. Phys. Chem. C</w:t>
      </w:r>
      <w:r>
        <w:rPr>
          <w:noProof/>
        </w:rPr>
        <w:t xml:space="preserve">, 2013, </w:t>
      </w:r>
      <w:r w:rsidRPr="00B63907">
        <w:rPr>
          <w:b/>
          <w:noProof/>
        </w:rPr>
        <w:t>118</w:t>
      </w:r>
      <w:r>
        <w:rPr>
          <w:noProof/>
        </w:rPr>
        <w:t>, 891;</w:t>
      </w:r>
      <w:bookmarkEnd w:id="8"/>
      <w:r>
        <w:rPr>
          <w:noProof/>
        </w:rPr>
        <w:t xml:space="preserve"> </w:t>
      </w:r>
      <w:bookmarkStart w:id="9" w:name="_ENREF_9"/>
      <w:r>
        <w:rPr>
          <w:noProof/>
        </w:rPr>
        <w:t xml:space="preserve">O. Khaselev and J. A. Turner, </w:t>
      </w:r>
      <w:r w:rsidRPr="00B63907">
        <w:rPr>
          <w:i/>
          <w:noProof/>
        </w:rPr>
        <w:t>Science</w:t>
      </w:r>
      <w:r>
        <w:rPr>
          <w:noProof/>
        </w:rPr>
        <w:t xml:space="preserve">, 1998, </w:t>
      </w:r>
      <w:r w:rsidRPr="00B63907">
        <w:rPr>
          <w:b/>
          <w:noProof/>
        </w:rPr>
        <w:t>280</w:t>
      </w:r>
      <w:r>
        <w:rPr>
          <w:noProof/>
        </w:rPr>
        <w:t>, 425.</w:t>
      </w:r>
      <w:bookmarkEnd w:id="9"/>
    </w:p>
    <w:p w:rsidR="00B63907" w:rsidRDefault="00B63907" w:rsidP="00B63907">
      <w:pPr>
        <w:pStyle w:val="N2Footnotes"/>
        <w:ind w:left="280" w:hanging="280"/>
        <w:rPr>
          <w:noProof/>
        </w:rPr>
      </w:pPr>
      <w:bookmarkStart w:id="10" w:name="_ENREF_10"/>
      <w:r>
        <w:rPr>
          <w:noProof/>
        </w:rPr>
        <w:t>6.</w:t>
      </w:r>
      <w:r>
        <w:rPr>
          <w:noProof/>
        </w:rPr>
        <w:tab/>
        <w:t xml:space="preserve">H. Zhu, N. Song, H. Lv, C. L. Hill and T. Lian, </w:t>
      </w:r>
      <w:r w:rsidRPr="00B63907">
        <w:rPr>
          <w:i/>
          <w:noProof/>
        </w:rPr>
        <w:t>J. Am. Chem. Soc.</w:t>
      </w:r>
      <w:r>
        <w:rPr>
          <w:noProof/>
        </w:rPr>
        <w:t xml:space="preserve">, 2012, </w:t>
      </w:r>
      <w:r w:rsidRPr="00B63907">
        <w:rPr>
          <w:b/>
          <w:noProof/>
        </w:rPr>
        <w:t>134</w:t>
      </w:r>
      <w:r>
        <w:rPr>
          <w:noProof/>
        </w:rPr>
        <w:t>, 11701;</w:t>
      </w:r>
      <w:bookmarkEnd w:id="10"/>
      <w:r>
        <w:rPr>
          <w:noProof/>
        </w:rPr>
        <w:t xml:space="preserve"> </w:t>
      </w:r>
      <w:bookmarkStart w:id="11" w:name="_ENREF_11"/>
      <w:r>
        <w:rPr>
          <w:noProof/>
        </w:rPr>
        <w:t xml:space="preserve">L. Amirav and A. P. Alivisatos, </w:t>
      </w:r>
      <w:r w:rsidRPr="00B63907">
        <w:rPr>
          <w:i/>
          <w:noProof/>
        </w:rPr>
        <w:t>J. Phys. Chem. Lett.</w:t>
      </w:r>
      <w:r>
        <w:rPr>
          <w:noProof/>
        </w:rPr>
        <w:t xml:space="preserve">, 2010, </w:t>
      </w:r>
      <w:r w:rsidRPr="00B63907">
        <w:rPr>
          <w:b/>
          <w:noProof/>
        </w:rPr>
        <w:t>1</w:t>
      </w:r>
      <w:r>
        <w:rPr>
          <w:noProof/>
        </w:rPr>
        <w:t>, 1051.</w:t>
      </w:r>
      <w:bookmarkEnd w:id="11"/>
    </w:p>
    <w:p w:rsidR="00B63907" w:rsidRDefault="00B63907" w:rsidP="00B63907">
      <w:pPr>
        <w:pStyle w:val="N2Footnotes"/>
        <w:ind w:left="280" w:hanging="280"/>
        <w:rPr>
          <w:noProof/>
        </w:rPr>
      </w:pPr>
      <w:bookmarkStart w:id="12" w:name="_ENREF_12"/>
      <w:r>
        <w:rPr>
          <w:noProof/>
        </w:rPr>
        <w:t>7.</w:t>
      </w:r>
      <w:r>
        <w:rPr>
          <w:noProof/>
        </w:rPr>
        <w:tab/>
        <w:t xml:space="preserve">Z. Han, F. Qiu, R. Eisenberg, P. L. Holland and T. D. Krauss, </w:t>
      </w:r>
      <w:r w:rsidRPr="00B63907">
        <w:rPr>
          <w:i/>
          <w:noProof/>
        </w:rPr>
        <w:t>Science</w:t>
      </w:r>
      <w:r>
        <w:rPr>
          <w:noProof/>
        </w:rPr>
        <w:t xml:space="preserve">, 2012, </w:t>
      </w:r>
      <w:r w:rsidRPr="00B63907">
        <w:rPr>
          <w:b/>
          <w:noProof/>
        </w:rPr>
        <w:t>338</w:t>
      </w:r>
      <w:r>
        <w:rPr>
          <w:noProof/>
        </w:rPr>
        <w:t>, 1321.</w:t>
      </w:r>
      <w:bookmarkEnd w:id="12"/>
    </w:p>
    <w:p w:rsidR="00B63907" w:rsidRDefault="00B63907" w:rsidP="00B63907">
      <w:pPr>
        <w:pStyle w:val="N2Footnotes"/>
        <w:ind w:left="280" w:hanging="280"/>
        <w:rPr>
          <w:noProof/>
        </w:rPr>
      </w:pPr>
      <w:bookmarkStart w:id="13" w:name="_ENREF_13"/>
      <w:r>
        <w:rPr>
          <w:noProof/>
        </w:rPr>
        <w:t>8.</w:t>
      </w:r>
      <w:r>
        <w:rPr>
          <w:noProof/>
        </w:rPr>
        <w:tab/>
        <w:t xml:space="preserve">I. Barceló, E. Guillén, T. Lana-Villarreal and R. Gómez, </w:t>
      </w:r>
      <w:r w:rsidRPr="00B63907">
        <w:rPr>
          <w:i/>
          <w:noProof/>
        </w:rPr>
        <w:t>J. Phys. Chem. C</w:t>
      </w:r>
      <w:r>
        <w:rPr>
          <w:noProof/>
        </w:rPr>
        <w:t xml:space="preserve">, 2013, </w:t>
      </w:r>
      <w:r w:rsidRPr="00B63907">
        <w:rPr>
          <w:b/>
          <w:noProof/>
        </w:rPr>
        <w:t>117</w:t>
      </w:r>
      <w:r>
        <w:rPr>
          <w:noProof/>
        </w:rPr>
        <w:t>, 22509.</w:t>
      </w:r>
      <w:bookmarkEnd w:id="13"/>
    </w:p>
    <w:p w:rsidR="00B63907" w:rsidRDefault="00237DDA" w:rsidP="00B63907">
      <w:pPr>
        <w:pStyle w:val="N2Footnotes"/>
        <w:ind w:left="280" w:hanging="280"/>
        <w:rPr>
          <w:noProof/>
        </w:rPr>
      </w:pPr>
      <w:bookmarkStart w:id="14" w:name="_ENREF_14"/>
      <w:r w:rsidRPr="007D20AF">
        <w:rPr>
          <w:b/>
          <w:noProof/>
          <w:lang w:val="en-US"/>
        </w:rPr>
        <w:drawing>
          <wp:anchor distT="0" distB="0" distL="114300" distR="114300" simplePos="0" relativeHeight="251663872" behindDoc="0" locked="0" layoutInCell="1" allowOverlap="1" wp14:anchorId="4EA8497B" wp14:editId="2917DCCF">
            <wp:simplePos x="0" y="0"/>
            <wp:positionH relativeFrom="column">
              <wp:posOffset>-2719070</wp:posOffset>
            </wp:positionH>
            <wp:positionV relativeFrom="paragraph">
              <wp:posOffset>1281430</wp:posOffset>
            </wp:positionV>
            <wp:extent cx="1997710" cy="727075"/>
            <wp:effectExtent l="0" t="0" r="254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7710" cy="727075"/>
                    </a:xfrm>
                    <a:prstGeom prst="rect">
                      <a:avLst/>
                    </a:prstGeom>
                    <a:noFill/>
                    <a:ln>
                      <a:noFill/>
                    </a:ln>
                  </pic:spPr>
                </pic:pic>
              </a:graphicData>
            </a:graphic>
            <wp14:sizeRelH relativeFrom="page">
              <wp14:pctWidth>0</wp14:pctWidth>
            </wp14:sizeRelH>
            <wp14:sizeRelV relativeFrom="page">
              <wp14:pctHeight>0</wp14:pctHeight>
            </wp14:sizeRelV>
          </wp:anchor>
        </w:drawing>
      </w:r>
      <w:r w:rsidR="00B63907">
        <w:rPr>
          <w:noProof/>
        </w:rPr>
        <w:t>9.</w:t>
      </w:r>
      <w:r w:rsidR="00B63907">
        <w:rPr>
          <w:noProof/>
        </w:rPr>
        <w:tab/>
        <w:t xml:space="preserve">L. Gao, Y. Cui, J. Wang, A. Cavalli, A. Standing, T. T. T. Vu, M. A. Verheijen, J. E. M. Haverkort, E. P. A. M. Bakkers and P. H. L. Notten, </w:t>
      </w:r>
      <w:r w:rsidR="00B63907" w:rsidRPr="00B63907">
        <w:rPr>
          <w:i/>
          <w:noProof/>
        </w:rPr>
        <w:t>Nano Lett.</w:t>
      </w:r>
      <w:r w:rsidR="00B63907">
        <w:rPr>
          <w:noProof/>
        </w:rPr>
        <w:t xml:space="preserve">, 2014, </w:t>
      </w:r>
      <w:r w:rsidR="00B63907" w:rsidRPr="00B63907">
        <w:rPr>
          <w:b/>
          <w:noProof/>
        </w:rPr>
        <w:t>14</w:t>
      </w:r>
      <w:r w:rsidR="00B63907">
        <w:rPr>
          <w:noProof/>
        </w:rPr>
        <w:t>, 3715.</w:t>
      </w:r>
      <w:bookmarkEnd w:id="14"/>
    </w:p>
    <w:p w:rsidR="00B63907" w:rsidRDefault="00B63907" w:rsidP="00B63907">
      <w:pPr>
        <w:pStyle w:val="N2Footnotes"/>
        <w:ind w:left="280" w:hanging="280"/>
        <w:rPr>
          <w:noProof/>
        </w:rPr>
      </w:pPr>
      <w:bookmarkStart w:id="15" w:name="_ENREF_15"/>
      <w:r>
        <w:rPr>
          <w:noProof/>
        </w:rPr>
        <w:t>10.</w:t>
      </w:r>
      <w:r>
        <w:rPr>
          <w:noProof/>
        </w:rPr>
        <w:tab/>
        <w:t xml:space="preserve">G. Hoertz Paul, Z. Chen, A. Kent Caleb and J. Meyer Thomas, </w:t>
      </w:r>
      <w:r w:rsidRPr="00B63907">
        <w:rPr>
          <w:i/>
          <w:noProof/>
        </w:rPr>
        <w:t>Inorg. Chem.</w:t>
      </w:r>
      <w:r>
        <w:rPr>
          <w:noProof/>
        </w:rPr>
        <w:t xml:space="preserve">, 2010, </w:t>
      </w:r>
      <w:r w:rsidRPr="00B63907">
        <w:rPr>
          <w:b/>
          <w:noProof/>
        </w:rPr>
        <w:t>49</w:t>
      </w:r>
      <w:r>
        <w:rPr>
          <w:noProof/>
        </w:rPr>
        <w:t>, 8179.</w:t>
      </w:r>
      <w:bookmarkEnd w:id="15"/>
    </w:p>
    <w:p w:rsidR="00B63907" w:rsidRDefault="00B63907" w:rsidP="00B63907">
      <w:pPr>
        <w:pStyle w:val="N2Footnotes"/>
        <w:ind w:left="280" w:hanging="280"/>
        <w:rPr>
          <w:noProof/>
        </w:rPr>
      </w:pPr>
      <w:bookmarkStart w:id="16" w:name="_ENREF_16"/>
      <w:r>
        <w:rPr>
          <w:noProof/>
        </w:rPr>
        <w:t>11.</w:t>
      </w:r>
      <w:r>
        <w:rPr>
          <w:noProof/>
        </w:rPr>
        <w:tab/>
        <w:t xml:space="preserve">O. Chen, X. Chen, Y. Yang, J. Lynch, H. Wu, J. Zhuang and Y. C. Cao, </w:t>
      </w:r>
      <w:r w:rsidRPr="00B63907">
        <w:rPr>
          <w:i/>
          <w:noProof/>
        </w:rPr>
        <w:t>Angew. Chem., Int. Ed.</w:t>
      </w:r>
      <w:r>
        <w:rPr>
          <w:noProof/>
        </w:rPr>
        <w:t xml:space="preserve">, 2008, </w:t>
      </w:r>
      <w:r w:rsidRPr="00B63907">
        <w:rPr>
          <w:b/>
          <w:noProof/>
        </w:rPr>
        <w:t>47</w:t>
      </w:r>
      <w:r>
        <w:rPr>
          <w:noProof/>
        </w:rPr>
        <w:t>, 8638.</w:t>
      </w:r>
      <w:bookmarkEnd w:id="16"/>
    </w:p>
    <w:p w:rsidR="00B63907" w:rsidRDefault="00B63907" w:rsidP="00B63907">
      <w:pPr>
        <w:pStyle w:val="N2Footnotes"/>
        <w:ind w:left="280" w:hanging="280"/>
        <w:rPr>
          <w:noProof/>
        </w:rPr>
      </w:pPr>
      <w:bookmarkStart w:id="17" w:name="_ENREF_17"/>
      <w:r>
        <w:rPr>
          <w:noProof/>
        </w:rPr>
        <w:t>12.</w:t>
      </w:r>
      <w:r>
        <w:rPr>
          <w:noProof/>
        </w:rPr>
        <w:tab/>
        <w:t xml:space="preserve">B. H. Farnum, Z. A. Morseth, A. M. Lapides, A. J. Rieth, P. G. Hoertz, M. K. Brennaman, J. M. Papanikolas and T. J. Meyer, </w:t>
      </w:r>
      <w:r w:rsidRPr="00B63907">
        <w:rPr>
          <w:i/>
          <w:noProof/>
        </w:rPr>
        <w:t>J. Am. Chem. Soc.</w:t>
      </w:r>
      <w:r>
        <w:rPr>
          <w:noProof/>
        </w:rPr>
        <w:t xml:space="preserve">, 2014, </w:t>
      </w:r>
      <w:r w:rsidRPr="00B63907">
        <w:rPr>
          <w:b/>
          <w:noProof/>
        </w:rPr>
        <w:t>136</w:t>
      </w:r>
      <w:r>
        <w:rPr>
          <w:noProof/>
        </w:rPr>
        <w:t>, 2208.</w:t>
      </w:r>
      <w:bookmarkEnd w:id="17"/>
    </w:p>
    <w:p w:rsidR="00B63907" w:rsidRDefault="00B63907" w:rsidP="00B63907">
      <w:pPr>
        <w:pStyle w:val="N2Footnotes"/>
        <w:ind w:left="280" w:hanging="280"/>
        <w:rPr>
          <w:noProof/>
        </w:rPr>
      </w:pPr>
      <w:bookmarkStart w:id="18" w:name="_ENREF_18"/>
      <w:r>
        <w:rPr>
          <w:noProof/>
        </w:rPr>
        <w:t>13.</w:t>
      </w:r>
      <w:r>
        <w:rPr>
          <w:noProof/>
        </w:rPr>
        <w:tab/>
        <w:t xml:space="preserve">M. M. Collinson, </w:t>
      </w:r>
      <w:r w:rsidRPr="00B63907">
        <w:rPr>
          <w:i/>
          <w:noProof/>
        </w:rPr>
        <w:t>ISRN Analytical Chemistry</w:t>
      </w:r>
      <w:r>
        <w:rPr>
          <w:noProof/>
        </w:rPr>
        <w:t xml:space="preserve">, 2013, </w:t>
      </w:r>
      <w:r w:rsidRPr="00B63907">
        <w:rPr>
          <w:b/>
          <w:noProof/>
        </w:rPr>
        <w:t>2013</w:t>
      </w:r>
      <w:r>
        <w:rPr>
          <w:noProof/>
        </w:rPr>
        <w:t>, 21.</w:t>
      </w:r>
      <w:bookmarkEnd w:id="18"/>
    </w:p>
    <w:p w:rsidR="00B63907" w:rsidRDefault="00B63907" w:rsidP="00B63907">
      <w:pPr>
        <w:pStyle w:val="N2Footnotes"/>
        <w:ind w:left="280" w:hanging="280"/>
        <w:rPr>
          <w:noProof/>
        </w:rPr>
      </w:pPr>
      <w:bookmarkStart w:id="19" w:name="_ENREF_19"/>
      <w:r>
        <w:rPr>
          <w:noProof/>
        </w:rPr>
        <w:t>14.</w:t>
      </w:r>
      <w:r>
        <w:rPr>
          <w:noProof/>
        </w:rPr>
        <w:tab/>
        <w:t xml:space="preserve">T. Watanabe and K. Honda, </w:t>
      </w:r>
      <w:r w:rsidRPr="00B63907">
        <w:rPr>
          <w:i/>
          <w:noProof/>
        </w:rPr>
        <w:t>J. Phys. Chem.</w:t>
      </w:r>
      <w:r>
        <w:rPr>
          <w:noProof/>
        </w:rPr>
        <w:t xml:space="preserve">, 1982, </w:t>
      </w:r>
      <w:r w:rsidRPr="00B63907">
        <w:rPr>
          <w:b/>
          <w:noProof/>
        </w:rPr>
        <w:t>86</w:t>
      </w:r>
      <w:r>
        <w:rPr>
          <w:noProof/>
        </w:rPr>
        <w:t>, 2617.</w:t>
      </w:r>
      <w:bookmarkEnd w:id="19"/>
    </w:p>
    <w:p w:rsidR="00B63907" w:rsidRDefault="00B63907" w:rsidP="00B63907">
      <w:pPr>
        <w:pStyle w:val="N2Footnotes"/>
        <w:ind w:left="280" w:hanging="280"/>
        <w:rPr>
          <w:noProof/>
        </w:rPr>
      </w:pPr>
      <w:bookmarkStart w:id="20" w:name="_ENREF_20"/>
      <w:r>
        <w:rPr>
          <w:noProof/>
        </w:rPr>
        <w:lastRenderedPageBreak/>
        <w:t>15.</w:t>
      </w:r>
      <w:r>
        <w:rPr>
          <w:noProof/>
        </w:rPr>
        <w:tab/>
        <w:t xml:space="preserve">A. J. Morris-Cohen, M. D. Peterson, M. T. Frederick, J. M. Kamm and E. A. Weiss, </w:t>
      </w:r>
      <w:r w:rsidRPr="00B63907">
        <w:rPr>
          <w:i/>
          <w:noProof/>
        </w:rPr>
        <w:t>J. Phys. Chem. Lett.</w:t>
      </w:r>
      <w:r>
        <w:rPr>
          <w:noProof/>
        </w:rPr>
        <w:t xml:space="preserve">, 2012, </w:t>
      </w:r>
      <w:r w:rsidRPr="00B63907">
        <w:rPr>
          <w:b/>
          <w:noProof/>
        </w:rPr>
        <w:t>3</w:t>
      </w:r>
      <w:r>
        <w:rPr>
          <w:noProof/>
        </w:rPr>
        <w:t>, 2840.</w:t>
      </w:r>
      <w:bookmarkEnd w:id="20"/>
    </w:p>
    <w:p w:rsidR="00A56CD0" w:rsidRPr="00E547DB" w:rsidRDefault="00B63907" w:rsidP="00082DE4">
      <w:pPr>
        <w:pStyle w:val="N2Footnotes"/>
        <w:ind w:left="280" w:hanging="280"/>
      </w:pPr>
      <w:bookmarkStart w:id="21" w:name="_ENREF_21"/>
      <w:r>
        <w:rPr>
          <w:noProof/>
        </w:rPr>
        <w:t>16.</w:t>
      </w:r>
      <w:r>
        <w:rPr>
          <w:noProof/>
        </w:rPr>
        <w:tab/>
        <w:t xml:space="preserve">L. Alibabaei, B. H. Farnum, B. Kalanyan, M. K. Brennaman, M. D. Losego, G. N. Parsons and T. J. Meyer, </w:t>
      </w:r>
      <w:r w:rsidRPr="00B63907">
        <w:rPr>
          <w:i/>
          <w:noProof/>
        </w:rPr>
        <w:t>Nano Lett.</w:t>
      </w:r>
      <w:r>
        <w:rPr>
          <w:noProof/>
        </w:rPr>
        <w:t xml:space="preserve">, 2014, </w:t>
      </w:r>
      <w:r w:rsidRPr="00B63907">
        <w:rPr>
          <w:b/>
          <w:noProof/>
        </w:rPr>
        <w:t>14</w:t>
      </w:r>
      <w:r>
        <w:rPr>
          <w:noProof/>
        </w:rPr>
        <w:t>, 3255.</w:t>
      </w:r>
      <w:bookmarkEnd w:id="21"/>
      <w:r w:rsidR="00B979F2">
        <w:fldChar w:fldCharType="end"/>
      </w:r>
    </w:p>
    <w:sectPr w:rsidR="00A56CD0" w:rsidRPr="00E547DB" w:rsidSect="00BB3FBE">
      <w:headerReference w:type="even" r:id="rId21"/>
      <w:headerReference w:type="default" r:id="rId22"/>
      <w:footerReference w:type="even" r:id="rId23"/>
      <w:footerReference w:type="default" r:id="rId24"/>
      <w:headerReference w:type="first" r:id="rId25"/>
      <w:footerReference w:type="first" r:id="rId26"/>
      <w:type w:val="continuous"/>
      <w:pgSz w:w="11907" w:h="15593" w:code="9"/>
      <w:pgMar w:top="1009" w:right="851" w:bottom="1134" w:left="851" w:header="510" w:footer="510"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6D31" w:rsidRDefault="00CB6D31" w:rsidP="00E547DB">
      <w:pPr>
        <w:spacing w:after="0" w:line="240" w:lineRule="auto"/>
      </w:pPr>
      <w:r>
        <w:separator/>
      </w:r>
    </w:p>
    <w:p w:rsidR="00CB6D31" w:rsidRDefault="00CB6D31"/>
    <w:p w:rsidR="00CB6D31" w:rsidRDefault="00CB6D31"/>
    <w:p w:rsidR="00CB6D31" w:rsidRDefault="00CB6D31"/>
    <w:p w:rsidR="00CB6D31" w:rsidRDefault="00CB6D31"/>
    <w:p w:rsidR="00CB6D31" w:rsidRDefault="00CB6D31"/>
  </w:endnote>
  <w:endnote w:type="continuationSeparator" w:id="0">
    <w:p w:rsidR="00CB6D31" w:rsidRDefault="00CB6D31" w:rsidP="00E547DB">
      <w:pPr>
        <w:spacing w:after="0" w:line="240" w:lineRule="auto"/>
      </w:pPr>
      <w:r>
        <w:continuationSeparator/>
      </w:r>
    </w:p>
    <w:p w:rsidR="00CB6D31" w:rsidRDefault="00CB6D31"/>
    <w:p w:rsidR="00CB6D31" w:rsidRDefault="00CB6D31"/>
    <w:p w:rsidR="00CB6D31" w:rsidRDefault="00CB6D31"/>
    <w:p w:rsidR="00CB6D31" w:rsidRDefault="00CB6D31"/>
    <w:p w:rsidR="00CB6D31" w:rsidRDefault="00CB6D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294E2A8B-56A2-4CB3-A523-1B72C783B202}"/>
    <w:embedBold r:id="rId2" w:fontKey="{71560B82-110A-4A9D-908F-A001E61E8488}"/>
    <w:embedItalic r:id="rId3" w:fontKey="{56C825DD-DD83-4931-8F5B-F53E4F047346}"/>
  </w:font>
  <w:font w:name="Tahoma">
    <w:panose1 w:val="020B0604030504040204"/>
    <w:charset w:val="00"/>
    <w:family w:val="swiss"/>
    <w:pitch w:val="variable"/>
    <w:sig w:usb0="E1002EFF" w:usb1="C000605B" w:usb2="00000029" w:usb3="00000000" w:csb0="000101FF" w:csb1="00000000"/>
    <w:embedRegular r:id="rId4" w:fontKey="{1EB142B3-9CE5-43D9-9786-AE70E4C15FB8}"/>
  </w:font>
  <w:font w:name="Myriad Pro Light">
    <w:altName w:val="Arial"/>
    <w:panose1 w:val="00000000000000000000"/>
    <w:charset w:val="00"/>
    <w:family w:val="swiss"/>
    <w:notTrueType/>
    <w:pitch w:val="variable"/>
    <w:sig w:usb0="00000001" w:usb1="00000001" w:usb2="00000000"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Pompei">
    <w:altName w:val="Times New Roman"/>
    <w:panose1 w:val="00000000000000000000"/>
    <w:charset w:val="00"/>
    <w:family w:val="roman"/>
    <w:notTrueType/>
    <w:pitch w:val="variable"/>
    <w:sig w:usb0="00000001"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5" w:fontKey="{2C530044-6515-4B61-BB21-907678EE14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C64" w:rsidRPr="006602F1" w:rsidRDefault="00CC7C64" w:rsidP="004877C8">
    <w:pPr>
      <w:pStyle w:val="Footer"/>
      <w:tabs>
        <w:tab w:val="clear" w:pos="4513"/>
        <w:tab w:val="clear" w:pos="9026"/>
        <w:tab w:val="right" w:pos="10206"/>
      </w:tabs>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2012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C64" w:rsidRPr="006602F1" w:rsidRDefault="00CC7C64" w:rsidP="004877C8">
    <w:pPr>
      <w:pStyle w:val="Footer"/>
      <w:tabs>
        <w:tab w:val="clear" w:pos="4513"/>
        <w:tab w:val="clear" w:pos="9026"/>
        <w:tab w:val="right" w:pos="10206"/>
      </w:tabs>
      <w:rPr>
        <w:sz w:val="16"/>
        <w:szCs w:val="16"/>
      </w:rPr>
    </w:pP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 Royal Society of Chemistry 2012</w:t>
    </w:r>
    <w:r w:rsidRPr="006602F1">
      <w:rPr>
        <w:i/>
        <w:noProof/>
        <w:sz w:val="16"/>
        <w:szCs w:val="16"/>
      </w:rPr>
      <w:tab/>
    </w:r>
    <w:r>
      <w:rPr>
        <w:i/>
        <w:noProof/>
        <w:spacing w:val="10"/>
        <w:sz w:val="16"/>
        <w:szCs w:val="16"/>
      </w:rPr>
      <w:t>J. Name</w:t>
    </w:r>
    <w:r w:rsidRPr="002C0803">
      <w:rPr>
        <w:noProof/>
        <w:spacing w:val="10"/>
        <w:sz w:val="16"/>
        <w:szCs w:val="16"/>
      </w:rPr>
      <w:t xml:space="preserve">., 2012,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C64" w:rsidRPr="005E669A" w:rsidRDefault="005E669A" w:rsidP="005E669A">
    <w:pPr>
      <w:jc w:val="both"/>
      <w:rPr>
        <w:sz w:val="20"/>
        <w:szCs w:val="20"/>
      </w:rPr>
    </w:pPr>
    <w:r>
      <w:rPr>
        <w:rFonts w:ascii="Arial" w:hAnsi="Arial"/>
        <w:sz w:val="20"/>
        <w:szCs w:val="20"/>
      </w:rPr>
      <w:t>Created by Michael Norris, University of Washington (minorris@uw.edu) and posted on VIPEr (</w:t>
    </w:r>
    <w:hyperlink r:id="rId1" w:history="1">
      <w:r>
        <w:rPr>
          <w:rStyle w:val="Hyperlink"/>
          <w:rFonts w:ascii="Arial" w:hAnsi="Arial"/>
          <w:sz w:val="20"/>
          <w:szCs w:val="20"/>
        </w:rPr>
        <w:t>www.ionicviper.org</w:t>
      </w:r>
    </w:hyperlink>
    <w:r>
      <w:rPr>
        <w:rFonts w:ascii="Arial" w:hAnsi="Arial"/>
        <w:sz w:val="20"/>
        <w:szCs w:val="20"/>
      </w:rPr>
      <w:t xml:space="preserve">) on June 30, 2015.  Copyright Michael Norris 2015.  This work is licensed under the Creative </w:t>
    </w:r>
    <w:r>
      <w:rPr>
        <w:rFonts w:ascii="Arial" w:hAnsi="Arial" w:cs="Arial"/>
        <w:sz w:val="20"/>
        <w:szCs w:val="20"/>
      </w:rPr>
      <w:t>Commons Attribution-NonCommerical-ShareAlike 3.0 Unported</w:t>
    </w:r>
    <w:r>
      <w:rPr>
        <w:sz w:val="20"/>
        <w:szCs w:val="20"/>
      </w:rPr>
      <w:t xml:space="preserve"> </w:t>
    </w:r>
    <w:r>
      <w:rPr>
        <w:rFonts w:ascii="Arial" w:hAnsi="Arial"/>
        <w:sz w:val="20"/>
        <w:szCs w:val="20"/>
      </w:rPr>
      <w:t xml:space="preserve">License. To view a copy of this license visit </w:t>
    </w:r>
    <w:hyperlink r:id="rId2" w:history="1">
      <w:r>
        <w:rPr>
          <w:rStyle w:val="Hyperlink"/>
          <w:rFonts w:ascii="Arial" w:hAnsi="Arial"/>
          <w:sz w:val="20"/>
          <w:szCs w:val="20"/>
        </w:rPr>
        <w:t>http://creativecommons.org/about/license/</w:t>
      </w:r>
    </w:hyperlink>
    <w:bookmarkStart w:id="0" w:name="_GoBack"/>
    <w:bookmarkEnd w:id="0"/>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DCE" w:rsidRPr="006602F1" w:rsidRDefault="00E70DCE" w:rsidP="004877C8">
    <w:pPr>
      <w:pStyle w:val="Footer"/>
      <w:tabs>
        <w:tab w:val="clear" w:pos="4513"/>
        <w:tab w:val="clear" w:pos="9026"/>
        <w:tab w:val="right" w:pos="10206"/>
      </w:tabs>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5E669A">
      <w:rPr>
        <w:b/>
        <w:noProof/>
        <w:spacing w:val="10"/>
        <w:sz w:val="16"/>
        <w:szCs w:val="16"/>
      </w:rPr>
      <w:t>4</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2012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7C8" w:rsidRPr="006602F1" w:rsidRDefault="004877C8" w:rsidP="004877C8">
    <w:pPr>
      <w:pStyle w:val="Footer"/>
      <w:tabs>
        <w:tab w:val="clear" w:pos="4513"/>
        <w:tab w:val="clear" w:pos="9026"/>
        <w:tab w:val="right" w:pos="10206"/>
      </w:tabs>
      <w:rPr>
        <w:sz w:val="16"/>
        <w:szCs w:val="16"/>
      </w:rPr>
    </w:pP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 Royal Society of Chemistry 2012</w:t>
    </w:r>
    <w:r w:rsidRPr="006602F1">
      <w:rPr>
        <w:i/>
        <w:noProof/>
        <w:sz w:val="16"/>
        <w:szCs w:val="16"/>
      </w:rPr>
      <w:tab/>
    </w:r>
    <w:r w:rsidR="00672928">
      <w:rPr>
        <w:i/>
        <w:noProof/>
        <w:spacing w:val="10"/>
        <w:sz w:val="16"/>
        <w:szCs w:val="16"/>
      </w:rPr>
      <w:t>J. Name</w:t>
    </w:r>
    <w:r w:rsidRPr="002C0803">
      <w:rPr>
        <w:noProof/>
        <w:spacing w:val="10"/>
        <w:sz w:val="16"/>
        <w:szCs w:val="16"/>
      </w:rPr>
      <w:t xml:space="preserve">., 2012,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5E669A">
      <w:rPr>
        <w:b/>
        <w:noProof/>
        <w:spacing w:val="10"/>
        <w:sz w:val="16"/>
        <w:szCs w:val="16"/>
      </w:rPr>
      <w:t>3</w:t>
    </w:r>
    <w:r w:rsidRPr="008C1387">
      <w:rPr>
        <w:b/>
        <w:noProof/>
        <w:spacing w:val="10"/>
        <w:sz w:val="16"/>
        <w:szCs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DCE" w:rsidRPr="006602F1" w:rsidRDefault="00E70DCE" w:rsidP="00E70DCE">
    <w:pPr>
      <w:pStyle w:val="Footer"/>
      <w:tabs>
        <w:tab w:val="clear" w:pos="4513"/>
        <w:tab w:val="clear" w:pos="9026"/>
        <w:tab w:val="right" w:pos="10206"/>
      </w:tabs>
      <w:rPr>
        <w:sz w:val="16"/>
        <w:szCs w:val="16"/>
      </w:rPr>
    </w:pP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sidR="005037CD">
      <w:rPr>
        <w:noProof/>
        <w:spacing w:val="2"/>
        <w:sz w:val="16"/>
        <w:szCs w:val="16"/>
      </w:rPr>
      <w:t xml:space="preserve"> Royal Society of Chemistry 2013</w:t>
    </w:r>
    <w:r w:rsidRPr="006602F1">
      <w:rPr>
        <w:i/>
        <w:noProof/>
        <w:sz w:val="16"/>
        <w:szCs w:val="16"/>
      </w:rPr>
      <w:tab/>
    </w:r>
    <w:r w:rsidR="00672928">
      <w:rPr>
        <w:i/>
        <w:noProof/>
        <w:spacing w:val="10"/>
        <w:sz w:val="16"/>
        <w:szCs w:val="16"/>
      </w:rPr>
      <w:t>J</w:t>
    </w:r>
    <w:r w:rsidRPr="002C0803">
      <w:rPr>
        <w:i/>
        <w:noProof/>
        <w:spacing w:val="10"/>
        <w:sz w:val="16"/>
        <w:szCs w:val="16"/>
      </w:rPr>
      <w:t xml:space="preserve">. </w:t>
    </w:r>
    <w:r w:rsidR="00672928">
      <w:rPr>
        <w:i/>
        <w:noProof/>
        <w:spacing w:val="10"/>
        <w:sz w:val="16"/>
        <w:szCs w:val="16"/>
      </w:rPr>
      <w:t>Name</w:t>
    </w:r>
    <w:r w:rsidRPr="002C0803">
      <w:rPr>
        <w:noProof/>
        <w:spacing w:val="10"/>
        <w:sz w:val="16"/>
        <w:szCs w:val="16"/>
      </w:rPr>
      <w:t>., 201</w:t>
    </w:r>
    <w:r w:rsidR="005037CD">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CC7C64">
      <w:rPr>
        <w:b/>
        <w:noProof/>
        <w:spacing w:val="10"/>
        <w:sz w:val="16"/>
        <w:szCs w:val="16"/>
      </w:rPr>
      <w:t>2</w:t>
    </w:r>
    <w:r w:rsidRPr="008C1387">
      <w:rPr>
        <w:b/>
        <w:noProof/>
        <w:spacing w:val="10"/>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6D31" w:rsidRDefault="00CB6D31" w:rsidP="00E547DB">
      <w:pPr>
        <w:spacing w:after="0" w:line="240" w:lineRule="auto"/>
      </w:pPr>
      <w:r>
        <w:separator/>
      </w:r>
    </w:p>
    <w:p w:rsidR="00CB6D31" w:rsidRDefault="00CB6D31"/>
    <w:p w:rsidR="00CB6D31" w:rsidRDefault="00CB6D31"/>
    <w:p w:rsidR="00CB6D31" w:rsidRDefault="00CB6D31"/>
    <w:p w:rsidR="00CB6D31" w:rsidRDefault="00CB6D31"/>
    <w:p w:rsidR="00CB6D31" w:rsidRDefault="00CB6D31"/>
  </w:footnote>
  <w:footnote w:type="continuationSeparator" w:id="0">
    <w:p w:rsidR="00CB6D31" w:rsidRDefault="00CB6D31" w:rsidP="00E547DB">
      <w:pPr>
        <w:spacing w:after="0" w:line="240" w:lineRule="auto"/>
      </w:pPr>
      <w:r>
        <w:continuationSeparator/>
      </w:r>
    </w:p>
    <w:p w:rsidR="00CB6D31" w:rsidRDefault="00CB6D31"/>
    <w:p w:rsidR="00CB6D31" w:rsidRDefault="00CB6D31"/>
    <w:p w:rsidR="00CB6D31" w:rsidRDefault="00CB6D31"/>
    <w:p w:rsidR="00CB6D31" w:rsidRDefault="00CB6D31"/>
    <w:p w:rsidR="00CB6D31" w:rsidRDefault="00CB6D3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C64" w:rsidRPr="00E70DCE" w:rsidRDefault="00CC7C64" w:rsidP="0052630A">
    <w:pPr>
      <w:pStyle w:val="Header"/>
      <w:tabs>
        <w:tab w:val="clear" w:pos="4513"/>
        <w:tab w:val="clear" w:pos="9026"/>
        <w:tab w:val="right" w:pos="10206"/>
      </w:tabs>
      <w:rPr>
        <w:rFonts w:cstheme="minorHAnsi"/>
        <w:color w:val="999999"/>
        <w:sz w:val="20"/>
        <w:szCs w:val="20"/>
      </w:rPr>
    </w:pPr>
    <w:r w:rsidRPr="00E70DCE">
      <w:rPr>
        <w:rFonts w:cstheme="minorHAnsi"/>
        <w:b/>
        <w:color w:val="999999"/>
        <w:sz w:val="20"/>
        <w:szCs w:val="20"/>
      </w:rPr>
      <w:t>COMMUNICATION</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C64" w:rsidRPr="00E70DCE" w:rsidRDefault="00CC7C64" w:rsidP="0052630A">
    <w:pPr>
      <w:pStyle w:val="Header"/>
      <w:tabs>
        <w:tab w:val="clear" w:pos="4513"/>
        <w:tab w:val="clear" w:pos="9026"/>
        <w:tab w:val="right" w:pos="10206"/>
      </w:tabs>
      <w:rPr>
        <w:b/>
        <w:color w:val="999999"/>
        <w:sz w:val="20"/>
        <w:szCs w:val="20"/>
      </w:rPr>
    </w:pPr>
    <w:r>
      <w:rPr>
        <w:b/>
        <w:color w:val="999999"/>
        <w:sz w:val="20"/>
        <w:szCs w:val="20"/>
      </w:rPr>
      <w:t>Journal Name</w:t>
    </w:r>
    <w:r w:rsidRPr="00E70DCE">
      <w:rPr>
        <w:b/>
        <w:color w:val="999999"/>
        <w:sz w:val="20"/>
        <w:szCs w:val="20"/>
      </w:rPr>
      <w:tab/>
      <w:t>COMMUNICATION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C64" w:rsidRDefault="00C22909" w:rsidP="00B6239D">
    <w:pPr>
      <w:pStyle w:val="Header"/>
      <w:tabs>
        <w:tab w:val="clear" w:pos="4513"/>
        <w:tab w:val="clear" w:pos="9026"/>
        <w:tab w:val="right" w:pos="10206"/>
      </w:tabs>
      <w:spacing w:before="400" w:after="240"/>
      <w:rPr>
        <w:rFonts w:ascii="Pompei" w:hAnsi="Pompei"/>
        <w:sz w:val="40"/>
        <w:szCs w:val="40"/>
      </w:rPr>
    </w:pPr>
    <w:r>
      <w:rPr>
        <w:rFonts w:ascii="Pompei" w:hAnsi="Pompei"/>
        <w:sz w:val="40"/>
        <w:szCs w:val="40"/>
      </w:rPr>
      <w:t>ChemComm</w:t>
    </w:r>
    <w:r w:rsidR="00CC7C64">
      <w:rPr>
        <w:rFonts w:ascii="Pompei" w:hAnsi="Pompei"/>
        <w:sz w:val="40"/>
        <w:szCs w:val="40"/>
      </w:rPr>
      <w:tab/>
    </w:r>
    <w:r w:rsidR="00CC7C64" w:rsidRPr="00A074D7">
      <w:rPr>
        <w:rFonts w:ascii="Pompei" w:hAnsi="Pompei"/>
        <w:sz w:val="28"/>
        <w:szCs w:val="28"/>
      </w:rPr>
      <w:t>RSC</w:t>
    </w:r>
    <w:r w:rsidR="00CC7C64" w:rsidRPr="00D42F8F">
      <w:rPr>
        <w:rFonts w:ascii="Myriad Pro Light" w:hAnsi="Myriad Pro Light" w:cstheme="minorHAnsi"/>
        <w:b/>
        <w:color w:val="999999"/>
        <w:sz w:val="32"/>
        <w:szCs w:val="32"/>
      </w:rPr>
      <w:t>Publishing</w:t>
    </w:r>
  </w:p>
  <w:p w:rsidR="00CC7C64" w:rsidRDefault="00CC7C64" w:rsidP="000A2670">
    <w:pPr>
      <w:pStyle w:val="Header"/>
      <w:pBdr>
        <w:top w:val="single" w:sz="4" w:space="9" w:color="999999"/>
        <w:left w:val="single" w:sz="4" w:space="6" w:color="999999"/>
        <w:bottom w:val="single" w:sz="4" w:space="9" w:color="999999"/>
        <w:right w:val="single" w:sz="4" w:space="6" w:color="999999"/>
      </w:pBdr>
      <w:shd w:val="pct40" w:color="auto" w:fill="auto"/>
      <w:spacing w:after="240"/>
      <w:ind w:left="170" w:right="170"/>
      <w:rPr>
        <w:rFonts w:cstheme="minorHAnsi"/>
        <w:b/>
        <w:color w:val="FFFFFF" w:themeColor="background1"/>
        <w:sz w:val="32"/>
        <w:szCs w:val="32"/>
      </w:rPr>
    </w:pPr>
    <w:r w:rsidRPr="009A392D">
      <w:rPr>
        <w:rFonts w:cstheme="minorHAnsi"/>
        <w:b/>
        <w:color w:val="FFFFFF" w:themeColor="background1"/>
        <w:sz w:val="32"/>
        <w:szCs w:val="32"/>
      </w:rPr>
      <w:t>COMMUNICATION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7DB" w:rsidRPr="00E70DCE" w:rsidRDefault="0052630A" w:rsidP="0052630A">
    <w:pPr>
      <w:pStyle w:val="Header"/>
      <w:tabs>
        <w:tab w:val="clear" w:pos="4513"/>
        <w:tab w:val="clear" w:pos="9026"/>
        <w:tab w:val="right" w:pos="10206"/>
      </w:tabs>
      <w:rPr>
        <w:rFonts w:cstheme="minorHAnsi"/>
        <w:color w:val="999999"/>
        <w:sz w:val="20"/>
        <w:szCs w:val="20"/>
      </w:rPr>
    </w:pPr>
    <w:r w:rsidRPr="00E70DCE">
      <w:rPr>
        <w:rFonts w:cstheme="minorHAnsi"/>
        <w:b/>
        <w:color w:val="999999"/>
        <w:sz w:val="20"/>
        <w:szCs w:val="20"/>
      </w:rPr>
      <w:t>COMMUNICATION</w:t>
    </w:r>
    <w:r w:rsidRPr="00E70DCE">
      <w:rPr>
        <w:rFonts w:cstheme="minorHAnsi"/>
        <w:color w:val="999999"/>
        <w:sz w:val="20"/>
        <w:szCs w:val="20"/>
      </w:rPr>
      <w:tab/>
    </w:r>
    <w:r w:rsidR="00672928">
      <w:rPr>
        <w:rFonts w:cstheme="minorHAnsi"/>
        <w:b/>
        <w:color w:val="999999"/>
        <w:sz w:val="20"/>
        <w:szCs w:val="20"/>
      </w:rPr>
      <w:t>Journal Name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7DB" w:rsidRPr="00E70DCE" w:rsidRDefault="00672928" w:rsidP="0052630A">
    <w:pPr>
      <w:pStyle w:val="Header"/>
      <w:tabs>
        <w:tab w:val="clear" w:pos="4513"/>
        <w:tab w:val="clear" w:pos="9026"/>
        <w:tab w:val="right" w:pos="10206"/>
      </w:tabs>
      <w:rPr>
        <w:b/>
        <w:color w:val="999999"/>
        <w:sz w:val="20"/>
        <w:szCs w:val="20"/>
      </w:rPr>
    </w:pPr>
    <w:r>
      <w:rPr>
        <w:b/>
        <w:color w:val="999999"/>
        <w:sz w:val="20"/>
        <w:szCs w:val="20"/>
      </w:rPr>
      <w:t>Journal Name</w:t>
    </w:r>
    <w:r w:rsidR="0052630A" w:rsidRPr="00E70DCE">
      <w:rPr>
        <w:b/>
        <w:color w:val="999999"/>
        <w:sz w:val="20"/>
        <w:szCs w:val="20"/>
      </w:rPr>
      <w:tab/>
      <w:t>COMMUNICATION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30A" w:rsidRDefault="00672928" w:rsidP="00B6239D">
    <w:pPr>
      <w:pStyle w:val="Header"/>
      <w:tabs>
        <w:tab w:val="clear" w:pos="4513"/>
        <w:tab w:val="clear" w:pos="9026"/>
        <w:tab w:val="right" w:pos="10206"/>
      </w:tabs>
      <w:spacing w:before="400" w:after="240"/>
      <w:rPr>
        <w:rFonts w:ascii="Pompei" w:hAnsi="Pompei"/>
        <w:sz w:val="40"/>
        <w:szCs w:val="40"/>
      </w:rPr>
    </w:pPr>
    <w:r>
      <w:rPr>
        <w:rFonts w:ascii="Pompei" w:hAnsi="Pompei"/>
        <w:sz w:val="40"/>
        <w:szCs w:val="40"/>
      </w:rPr>
      <w:t>Journal Name</w:t>
    </w:r>
    <w:r w:rsidR="00A074D7">
      <w:rPr>
        <w:rFonts w:ascii="Pompei" w:hAnsi="Pompei"/>
        <w:sz w:val="40"/>
        <w:szCs w:val="40"/>
      </w:rPr>
      <w:tab/>
    </w:r>
    <w:r w:rsidR="00A074D7" w:rsidRPr="00A074D7">
      <w:rPr>
        <w:rFonts w:ascii="Pompei" w:hAnsi="Pompei"/>
        <w:sz w:val="28"/>
        <w:szCs w:val="28"/>
      </w:rPr>
      <w:t>RSC</w:t>
    </w:r>
    <w:r w:rsidR="00A074D7" w:rsidRPr="00D42F8F">
      <w:rPr>
        <w:rFonts w:ascii="Myriad Pro Light" w:hAnsi="Myriad Pro Light" w:cstheme="minorHAnsi"/>
        <w:b/>
        <w:color w:val="999999"/>
        <w:sz w:val="32"/>
        <w:szCs w:val="32"/>
      </w:rPr>
      <w:t>Publishing</w:t>
    </w:r>
  </w:p>
  <w:p w:rsidR="00E547DB" w:rsidRDefault="0052630A" w:rsidP="000A2670">
    <w:pPr>
      <w:pStyle w:val="Header"/>
      <w:pBdr>
        <w:top w:val="single" w:sz="4" w:space="9" w:color="999999"/>
        <w:left w:val="single" w:sz="4" w:space="6" w:color="999999"/>
        <w:bottom w:val="single" w:sz="4" w:space="9" w:color="999999"/>
        <w:right w:val="single" w:sz="4" w:space="6" w:color="999999"/>
      </w:pBdr>
      <w:shd w:val="pct40" w:color="auto" w:fill="auto"/>
      <w:spacing w:after="240"/>
      <w:ind w:left="170" w:right="170"/>
      <w:rPr>
        <w:rFonts w:cstheme="minorHAnsi"/>
        <w:b/>
        <w:color w:val="FFFFFF" w:themeColor="background1"/>
        <w:sz w:val="32"/>
        <w:szCs w:val="32"/>
      </w:rPr>
    </w:pPr>
    <w:r w:rsidRPr="009A392D">
      <w:rPr>
        <w:rFonts w:cstheme="minorHAnsi"/>
        <w:b/>
        <w:color w:val="FFFFFF" w:themeColor="background1"/>
        <w:sz w:val="32"/>
        <w:szCs w:val="32"/>
      </w:rPr>
      <w:t>COMMUNICATION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attachedTemplate r:id="rId1"/>
  <w:stylePaneSortMethod w:val="0000"/>
  <w:defaultTabStop w:val="288"/>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0&lt;/ScanUnformatted&gt;&lt;ScanChanges&gt;0&lt;/ScanChanges&gt;&lt;Suspended&gt;0&lt;/Suspended&gt;&lt;/ENInstantFormat&gt;"/>
    <w:docVar w:name="EN.Layout" w:val="&lt;ENLayout&gt;&lt;Style&gt;Chemical Communications&lt;/Style&gt;&lt;LeftDelim&gt;{&lt;/LeftDelim&gt;&lt;RightDelim&gt;}&lt;/RightDelim&gt;&lt;FontName&gt;Times New Roman&lt;/FontName&gt;&lt;FontSize&gt;8&lt;/FontSize&gt;&lt;ReflistTitle&gt;&lt;/ReflistTitle&gt;&lt;StartingRefnum&gt;1&lt;/StartingRefnum&gt;&lt;FirstLineIndent&gt;0&lt;/FirstLineIndent&gt;&lt;HangingIndent&gt;288&lt;/HangingIndent&gt;&lt;LineSpacing&gt;0&lt;/LineSpacing&gt;&lt;SpaceAfter&gt;0&lt;/SpaceAfter&gt;&lt;HyperlinksEnabled&gt;1&lt;/HyperlinksEnabled&gt;&lt;HyperlinksVisible&gt;0&lt;/HyperlinksVisible&gt;&lt;/ENLayout&gt;"/>
    <w:docVar w:name="EN.Libraries" w:val="&lt;Libraries&gt;&lt;item db-id=&quot;pt5dse2e9et9a9e2pdbx9vvevdxpvperpf52&quot;&gt;My EndNote Library&lt;record-ids&gt;&lt;item&gt;93&lt;/item&gt;&lt;item&gt;135&lt;/item&gt;&lt;item&gt;163&lt;/item&gt;&lt;item&gt;369&lt;/item&gt;&lt;item&gt;370&lt;/item&gt;&lt;item&gt;371&lt;/item&gt;&lt;item&gt;372&lt;/item&gt;&lt;item&gt;373&lt;/item&gt;&lt;item&gt;374&lt;/item&gt;&lt;item&gt;375&lt;/item&gt;&lt;item&gt;376&lt;/item&gt;&lt;item&gt;377&lt;/item&gt;&lt;item&gt;381&lt;/item&gt;&lt;item&gt;382&lt;/item&gt;&lt;item&gt;383&lt;/item&gt;&lt;item&gt;384&lt;/item&gt;&lt;item&gt;385&lt;/item&gt;&lt;item&gt;386&lt;/item&gt;&lt;item&gt;387&lt;/item&gt;&lt;item&gt;388&lt;/item&gt;&lt;item&gt;389&lt;/item&gt;&lt;item&gt;390&lt;/item&gt;&lt;/record-ids&gt;&lt;/item&gt;&lt;/Libraries&gt;"/>
  </w:docVars>
  <w:rsids>
    <w:rsidRoot w:val="005F4516"/>
    <w:rsid w:val="00021878"/>
    <w:rsid w:val="0002218B"/>
    <w:rsid w:val="00022D8A"/>
    <w:rsid w:val="00030A46"/>
    <w:rsid w:val="000622D1"/>
    <w:rsid w:val="00070F35"/>
    <w:rsid w:val="00071E41"/>
    <w:rsid w:val="00073639"/>
    <w:rsid w:val="00077D09"/>
    <w:rsid w:val="0008250F"/>
    <w:rsid w:val="00082DE4"/>
    <w:rsid w:val="000A2670"/>
    <w:rsid w:val="000B240E"/>
    <w:rsid w:val="000C081C"/>
    <w:rsid w:val="000C0A9D"/>
    <w:rsid w:val="000C7FAF"/>
    <w:rsid w:val="000E4D79"/>
    <w:rsid w:val="000E7E65"/>
    <w:rsid w:val="000F0959"/>
    <w:rsid w:val="0010084D"/>
    <w:rsid w:val="00120227"/>
    <w:rsid w:val="001267D3"/>
    <w:rsid w:val="00172C56"/>
    <w:rsid w:val="00173AC7"/>
    <w:rsid w:val="00183723"/>
    <w:rsid w:val="001923AB"/>
    <w:rsid w:val="001A576D"/>
    <w:rsid w:val="001A70FA"/>
    <w:rsid w:val="001B6AAB"/>
    <w:rsid w:val="001C1EB8"/>
    <w:rsid w:val="001C7589"/>
    <w:rsid w:val="001D72EF"/>
    <w:rsid w:val="001E2CFC"/>
    <w:rsid w:val="00202900"/>
    <w:rsid w:val="00206562"/>
    <w:rsid w:val="00206A82"/>
    <w:rsid w:val="0021148D"/>
    <w:rsid w:val="0021329A"/>
    <w:rsid w:val="00230D2D"/>
    <w:rsid w:val="00237DDA"/>
    <w:rsid w:val="00264F1C"/>
    <w:rsid w:val="0026772B"/>
    <w:rsid w:val="00271235"/>
    <w:rsid w:val="00272042"/>
    <w:rsid w:val="00272D6F"/>
    <w:rsid w:val="00284C23"/>
    <w:rsid w:val="002B0F27"/>
    <w:rsid w:val="002B6355"/>
    <w:rsid w:val="002C0803"/>
    <w:rsid w:val="002C3119"/>
    <w:rsid w:val="00316D84"/>
    <w:rsid w:val="00336640"/>
    <w:rsid w:val="00352AA4"/>
    <w:rsid w:val="00371A5B"/>
    <w:rsid w:val="00377481"/>
    <w:rsid w:val="003B739C"/>
    <w:rsid w:val="003D5351"/>
    <w:rsid w:val="003E55B2"/>
    <w:rsid w:val="00411265"/>
    <w:rsid w:val="00413764"/>
    <w:rsid w:val="004414A5"/>
    <w:rsid w:val="00467C80"/>
    <w:rsid w:val="00472408"/>
    <w:rsid w:val="0047287E"/>
    <w:rsid w:val="00474052"/>
    <w:rsid w:val="00476375"/>
    <w:rsid w:val="004877C8"/>
    <w:rsid w:val="00487B35"/>
    <w:rsid w:val="004B7B13"/>
    <w:rsid w:val="004C6C90"/>
    <w:rsid w:val="004D3070"/>
    <w:rsid w:val="004E7CE8"/>
    <w:rsid w:val="004F3EEC"/>
    <w:rsid w:val="005037CD"/>
    <w:rsid w:val="00504795"/>
    <w:rsid w:val="0052630A"/>
    <w:rsid w:val="00530190"/>
    <w:rsid w:val="0053177A"/>
    <w:rsid w:val="00531895"/>
    <w:rsid w:val="005327C4"/>
    <w:rsid w:val="00542EEE"/>
    <w:rsid w:val="005465ED"/>
    <w:rsid w:val="00572AC5"/>
    <w:rsid w:val="005771C3"/>
    <w:rsid w:val="00577B54"/>
    <w:rsid w:val="00590F6D"/>
    <w:rsid w:val="00591D02"/>
    <w:rsid w:val="005A5ED7"/>
    <w:rsid w:val="005A6055"/>
    <w:rsid w:val="005C4565"/>
    <w:rsid w:val="005C67FF"/>
    <w:rsid w:val="005D5E52"/>
    <w:rsid w:val="005E59FC"/>
    <w:rsid w:val="005E6377"/>
    <w:rsid w:val="005E669A"/>
    <w:rsid w:val="005F4516"/>
    <w:rsid w:val="006034B0"/>
    <w:rsid w:val="00611D44"/>
    <w:rsid w:val="006131C2"/>
    <w:rsid w:val="00621DC7"/>
    <w:rsid w:val="0065133B"/>
    <w:rsid w:val="006602F1"/>
    <w:rsid w:val="00672928"/>
    <w:rsid w:val="006B6557"/>
    <w:rsid w:val="006D161D"/>
    <w:rsid w:val="006D6163"/>
    <w:rsid w:val="006F01C4"/>
    <w:rsid w:val="006F487B"/>
    <w:rsid w:val="006F740B"/>
    <w:rsid w:val="00710C0D"/>
    <w:rsid w:val="00722627"/>
    <w:rsid w:val="00742E4F"/>
    <w:rsid w:val="00753BEB"/>
    <w:rsid w:val="00774129"/>
    <w:rsid w:val="00780A41"/>
    <w:rsid w:val="007C3D03"/>
    <w:rsid w:val="007D1EFA"/>
    <w:rsid w:val="007D20AF"/>
    <w:rsid w:val="008027A6"/>
    <w:rsid w:val="0080450C"/>
    <w:rsid w:val="00856AD7"/>
    <w:rsid w:val="008601C4"/>
    <w:rsid w:val="00864010"/>
    <w:rsid w:val="0088371F"/>
    <w:rsid w:val="0088525A"/>
    <w:rsid w:val="00886EE3"/>
    <w:rsid w:val="008A0D60"/>
    <w:rsid w:val="008C1387"/>
    <w:rsid w:val="008E0E08"/>
    <w:rsid w:val="008F4811"/>
    <w:rsid w:val="008F71EF"/>
    <w:rsid w:val="009026D4"/>
    <w:rsid w:val="0092033F"/>
    <w:rsid w:val="00924C82"/>
    <w:rsid w:val="00924CD2"/>
    <w:rsid w:val="0092763E"/>
    <w:rsid w:val="00936114"/>
    <w:rsid w:val="00936A7E"/>
    <w:rsid w:val="00962779"/>
    <w:rsid w:val="009654EC"/>
    <w:rsid w:val="00984B67"/>
    <w:rsid w:val="009A392D"/>
    <w:rsid w:val="009D17C3"/>
    <w:rsid w:val="009D4452"/>
    <w:rsid w:val="009D47C2"/>
    <w:rsid w:val="009E51F8"/>
    <w:rsid w:val="00A0066E"/>
    <w:rsid w:val="00A04049"/>
    <w:rsid w:val="00A074D7"/>
    <w:rsid w:val="00A17D23"/>
    <w:rsid w:val="00A225AC"/>
    <w:rsid w:val="00A35D96"/>
    <w:rsid w:val="00A47F76"/>
    <w:rsid w:val="00A56CD0"/>
    <w:rsid w:val="00A7643E"/>
    <w:rsid w:val="00AA37DB"/>
    <w:rsid w:val="00AB16D0"/>
    <w:rsid w:val="00AC3BF2"/>
    <w:rsid w:val="00AD4BEC"/>
    <w:rsid w:val="00AF0249"/>
    <w:rsid w:val="00AF150F"/>
    <w:rsid w:val="00B01CB5"/>
    <w:rsid w:val="00B2364D"/>
    <w:rsid w:val="00B362F1"/>
    <w:rsid w:val="00B41491"/>
    <w:rsid w:val="00B50732"/>
    <w:rsid w:val="00B53582"/>
    <w:rsid w:val="00B57C58"/>
    <w:rsid w:val="00B6239D"/>
    <w:rsid w:val="00B63907"/>
    <w:rsid w:val="00B722DE"/>
    <w:rsid w:val="00B76CD6"/>
    <w:rsid w:val="00B86980"/>
    <w:rsid w:val="00B979F2"/>
    <w:rsid w:val="00B97AFE"/>
    <w:rsid w:val="00BA11F9"/>
    <w:rsid w:val="00BA761E"/>
    <w:rsid w:val="00BB3FBE"/>
    <w:rsid w:val="00BC603D"/>
    <w:rsid w:val="00BD3015"/>
    <w:rsid w:val="00BD3A63"/>
    <w:rsid w:val="00BF58F8"/>
    <w:rsid w:val="00C07531"/>
    <w:rsid w:val="00C22909"/>
    <w:rsid w:val="00C3016F"/>
    <w:rsid w:val="00C31922"/>
    <w:rsid w:val="00C37DC2"/>
    <w:rsid w:val="00C5024A"/>
    <w:rsid w:val="00C57107"/>
    <w:rsid w:val="00C60907"/>
    <w:rsid w:val="00C62C2D"/>
    <w:rsid w:val="00C82469"/>
    <w:rsid w:val="00C87861"/>
    <w:rsid w:val="00C9227C"/>
    <w:rsid w:val="00C9309A"/>
    <w:rsid w:val="00CB49F3"/>
    <w:rsid w:val="00CB6D31"/>
    <w:rsid w:val="00CC12E6"/>
    <w:rsid w:val="00CC4137"/>
    <w:rsid w:val="00CC7C64"/>
    <w:rsid w:val="00CD0B47"/>
    <w:rsid w:val="00CE2D12"/>
    <w:rsid w:val="00D02C04"/>
    <w:rsid w:val="00D208BA"/>
    <w:rsid w:val="00D21668"/>
    <w:rsid w:val="00D23407"/>
    <w:rsid w:val="00D42F8F"/>
    <w:rsid w:val="00D459A9"/>
    <w:rsid w:val="00D514CD"/>
    <w:rsid w:val="00D60238"/>
    <w:rsid w:val="00D70D63"/>
    <w:rsid w:val="00DB3EC3"/>
    <w:rsid w:val="00DD06F4"/>
    <w:rsid w:val="00DD500F"/>
    <w:rsid w:val="00DF53E4"/>
    <w:rsid w:val="00E2136E"/>
    <w:rsid w:val="00E31A6A"/>
    <w:rsid w:val="00E321D4"/>
    <w:rsid w:val="00E34747"/>
    <w:rsid w:val="00E547DB"/>
    <w:rsid w:val="00E70DCE"/>
    <w:rsid w:val="00EA446A"/>
    <w:rsid w:val="00EB1E03"/>
    <w:rsid w:val="00EB63A2"/>
    <w:rsid w:val="00EF1577"/>
    <w:rsid w:val="00F1382C"/>
    <w:rsid w:val="00F260A5"/>
    <w:rsid w:val="00F6065C"/>
    <w:rsid w:val="00F61EB1"/>
    <w:rsid w:val="00F62C8B"/>
    <w:rsid w:val="00F84638"/>
    <w:rsid w:val="00FA311A"/>
    <w:rsid w:val="00FB7E11"/>
    <w:rsid w:val="00FC1AAD"/>
    <w:rsid w:val="00FD0C9B"/>
    <w:rsid w:val="00FD2133"/>
    <w:rsid w:val="00FD6418"/>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3787A59-2574-4BDF-A750-FE215661E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01PaperTitle">
    <w:name w:val="01 Paper Title"/>
    <w:basedOn w:val="Normal"/>
    <w:next w:val="Normal"/>
    <w:link w:val="01PaperTitleChar"/>
    <w:qFormat/>
    <w:rsid w:val="00EA446A"/>
    <w:pPr>
      <w:spacing w:after="0" w:line="400" w:lineRule="exact"/>
    </w:pPr>
    <w:rPr>
      <w:rFonts w:ascii="Myriad Pro Light" w:hAnsi="Myriad Pro Light"/>
      <w:b/>
      <w:spacing w:val="4"/>
      <w:sz w:val="32"/>
      <w:szCs w:val="32"/>
    </w:rPr>
  </w:style>
  <w:style w:type="paragraph" w:customStyle="1" w:styleId="02PaperAuthors">
    <w:name w:val="02 Paper Authors"/>
    <w:basedOn w:val="Normal"/>
    <w:link w:val="02PaperAuthorsChar"/>
    <w:qFormat/>
    <w:rsid w:val="00AB16D0"/>
    <w:pPr>
      <w:spacing w:before="200" w:after="480" w:line="240" w:lineRule="exact"/>
    </w:pPr>
    <w:rPr>
      <w:rFonts w:ascii="Myriad Pro" w:hAnsi="Myriad Pro"/>
      <w:spacing w:val="4"/>
    </w:rPr>
  </w:style>
  <w:style w:type="paragraph" w:customStyle="1" w:styleId="03Abstract">
    <w:name w:val="03 Abstract"/>
    <w:basedOn w:val="Normal"/>
    <w:link w:val="03AbstractChar"/>
    <w:qFormat/>
    <w:rsid w:val="00AB16D0"/>
    <w:pPr>
      <w:spacing w:line="240" w:lineRule="exact"/>
      <w:jc w:val="both"/>
    </w:pPr>
    <w:rPr>
      <w:rFonts w:ascii="Times New Roman" w:hAnsi="Times New Roman" w:cs="Times New Roman"/>
      <w:b/>
      <w:w w:val="105"/>
      <w:sz w:val="18"/>
      <w:szCs w:val="18"/>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04AHeading"/>
    <w:link w:val="05BHeadingChar"/>
    <w:qFormat/>
    <w:rsid w:val="00AB16D0"/>
    <w:pPr>
      <w:spacing w:before="160" w:after="80" w:line="240" w:lineRule="exact"/>
    </w:pPr>
    <w:rPr>
      <w:rFonts w:ascii="Times New Roman" w:hAnsi="Times New Roman" w:cs="Times New Roman"/>
      <w:sz w:val="18"/>
      <w:szCs w:val="18"/>
    </w:rPr>
  </w:style>
  <w:style w:type="paragraph" w:customStyle="1" w:styleId="08ArticleText">
    <w:name w:val="08 Article Text"/>
    <w:basedOn w:val="Normal"/>
    <w:link w:val="08ArticleTextChar"/>
    <w:qFormat/>
    <w:rsid w:val="00377481"/>
    <w:pPr>
      <w:tabs>
        <w:tab w:val="left" w:pos="284"/>
      </w:tabs>
      <w:spacing w:after="0" w:line="240" w:lineRule="exact"/>
      <w:jc w:val="both"/>
    </w:pPr>
    <w:rPr>
      <w:rFonts w:ascii="Myriad Pro" w:hAnsi="Myriad Pro" w:cs="Times New Roman"/>
      <w:w w:val="108"/>
      <w:sz w:val="16"/>
      <w:szCs w:val="18"/>
    </w:rPr>
  </w:style>
  <w:style w:type="character" w:customStyle="1" w:styleId="06CHeading">
    <w:name w:val="06 C Heading"/>
    <w:basedOn w:val="08ArticleTextChar"/>
    <w:uiPriority w:val="1"/>
    <w:qFormat/>
    <w:rsid w:val="00EF1577"/>
    <w:rPr>
      <w:rFonts w:ascii="Times New Roman" w:hAnsi="Times New Roman" w:cs="Times New Roman"/>
      <w:b/>
      <w:smallCaps/>
      <w:w w:val="108"/>
      <w:sz w:val="18"/>
      <w:szCs w:val="18"/>
    </w:rPr>
  </w:style>
  <w:style w:type="character" w:customStyle="1" w:styleId="08ArticleTextChar">
    <w:name w:val="08 Article Text Char"/>
    <w:basedOn w:val="DefaultParagraphFont"/>
    <w:link w:val="08ArticleText"/>
    <w:rsid w:val="00377481"/>
    <w:rPr>
      <w:rFonts w:ascii="Myriad Pro" w:hAnsi="Myriad Pro" w:cs="Times New Roman"/>
      <w:w w:val="108"/>
      <w:sz w:val="16"/>
      <w:szCs w:val="18"/>
    </w:rPr>
  </w:style>
  <w:style w:type="paragraph" w:customStyle="1" w:styleId="09ListText">
    <w:name w:val="09 List Text"/>
    <w:basedOn w:val="08ArticleText"/>
    <w:link w:val="09ListTextChar"/>
    <w:qFormat/>
    <w:rsid w:val="00EF1577"/>
    <w:pPr>
      <w:widowControl w:val="0"/>
      <w:spacing w:line="230" w:lineRule="exact"/>
      <w:ind w:left="284" w:hanging="284"/>
    </w:pPr>
    <w:rPr>
      <w:rFonts w:eastAsia="Times New Roman"/>
      <w:lang w:eastAsia="en-GB"/>
    </w:rPr>
  </w:style>
  <w:style w:type="paragraph" w:customStyle="1" w:styleId="N1AuthorAddress">
    <w:name w:val="N1 Author Address"/>
    <w:basedOn w:val="Normal"/>
    <w:link w:val="N1AuthorAddressChar"/>
    <w:qFormat/>
    <w:rsid w:val="00272D6F"/>
    <w:pPr>
      <w:spacing w:after="0" w:line="180" w:lineRule="exact"/>
      <w:jc w:val="both"/>
    </w:pPr>
    <w:rPr>
      <w:rFonts w:ascii="Times New Roman" w:hAnsi="Times New Roman" w:cs="Times New Roman"/>
      <w:w w:val="105"/>
      <w:sz w:val="16"/>
      <w:szCs w:val="16"/>
    </w:rPr>
  </w:style>
  <w:style w:type="paragraph" w:customStyle="1" w:styleId="G1aFigureImage">
    <w:name w:val="G1a Figure Image"/>
    <w:basedOn w:val="Normal"/>
    <w:link w:val="G1aFigureImageChar"/>
    <w:qFormat/>
    <w:rsid w:val="005771C3"/>
    <w:pPr>
      <w:pBdr>
        <w:top w:val="single" w:sz="12" w:space="5" w:color="999999"/>
      </w:pBdr>
      <w:spacing w:before="120" w:after="40" w:line="240" w:lineRule="auto"/>
      <w:jc w:val="center"/>
    </w:pPr>
    <w:rPr>
      <w:rFonts w:ascii="Times New Roman" w:hAnsi="Times New Roman" w:cs="Times New Roman"/>
      <w:w w:val="108"/>
      <w:sz w:val="18"/>
      <w:szCs w:val="18"/>
    </w:rPr>
  </w:style>
  <w:style w:type="paragraph" w:customStyle="1" w:styleId="G1bFigureCaption">
    <w:name w:val="G1b Figure Caption"/>
    <w:basedOn w:val="Normal"/>
    <w:link w:val="G1bFigureCaptionChar"/>
    <w:qFormat/>
    <w:rsid w:val="005771C3"/>
    <w:pPr>
      <w:pBdr>
        <w:bottom w:val="single" w:sz="12" w:space="5" w:color="999999"/>
      </w:pBdr>
      <w:spacing w:before="40" w:after="120" w:line="180" w:lineRule="exact"/>
      <w:jc w:val="both"/>
    </w:pPr>
    <w:rPr>
      <w:rFonts w:cstheme="minorHAnsi"/>
      <w:w w:val="108"/>
      <w:sz w:val="14"/>
      <w:szCs w:val="14"/>
    </w:rPr>
  </w:style>
  <w:style w:type="paragraph" w:customStyle="1" w:styleId="G2UncaptionedImage">
    <w:name w:val="G2 Uncaptioned Image"/>
    <w:basedOn w:val="Normal"/>
    <w:link w:val="G2UncaptionedImageChar"/>
    <w:qFormat/>
    <w:rsid w:val="005771C3"/>
    <w:pPr>
      <w:spacing w:before="160" w:after="160" w:line="240" w:lineRule="auto"/>
      <w:jc w:val="center"/>
    </w:pPr>
    <w:rPr>
      <w:rFonts w:ascii="Times New Roman" w:hAnsi="Times New Roman" w:cs="Times New Roman"/>
      <w:sz w:val="16"/>
      <w:szCs w:val="16"/>
    </w:rPr>
  </w:style>
  <w:style w:type="paragraph" w:customStyle="1" w:styleId="G3Equation">
    <w:name w:val="G3 Equation"/>
    <w:basedOn w:val="Normal"/>
    <w:link w:val="G3EquationChar"/>
    <w:qFormat/>
    <w:rsid w:val="005771C3"/>
    <w:pPr>
      <w:tabs>
        <w:tab w:val="center" w:pos="2268"/>
        <w:tab w:val="right" w:pos="4536"/>
      </w:tabs>
      <w:spacing w:before="160" w:after="160"/>
    </w:pPr>
  </w:style>
  <w:style w:type="paragraph" w:customStyle="1" w:styleId="N0Biography">
    <w:name w:val="N0 Biography"/>
    <w:basedOn w:val="08ArticleText"/>
    <w:link w:val="N0BiographyChar"/>
    <w:qFormat/>
    <w:rsid w:val="00377481"/>
    <w:pPr>
      <w:pBdr>
        <w:top w:val="single" w:sz="6" w:space="1" w:color="auto"/>
      </w:pBdr>
    </w:pPr>
    <w:rPr>
      <w:rFonts w:ascii="Times New Roman" w:hAnsi="Times New Roman"/>
      <w:i/>
      <w:sz w:val="18"/>
    </w:rPr>
  </w:style>
  <w:style w:type="character" w:customStyle="1" w:styleId="N0BiographyChar">
    <w:name w:val="N0 Biography Char"/>
    <w:basedOn w:val="08ArticleTextChar"/>
    <w:link w:val="N0Biography"/>
    <w:rsid w:val="00377481"/>
    <w:rPr>
      <w:rFonts w:ascii="Times New Roman" w:hAnsi="Times New Roman" w:cs="Times New Roman"/>
      <w:i/>
      <w:w w:val="108"/>
      <w:sz w:val="18"/>
      <w:szCs w:val="18"/>
    </w:rPr>
  </w:style>
  <w:style w:type="paragraph" w:customStyle="1" w:styleId="N2Footnotes">
    <w:name w:val="N2 Footnotes"/>
    <w:basedOn w:val="Normal"/>
    <w:link w:val="N2FootnotesChar"/>
    <w:qFormat/>
    <w:rsid w:val="00AF150F"/>
    <w:pPr>
      <w:tabs>
        <w:tab w:val="left" w:pos="284"/>
      </w:tabs>
      <w:spacing w:after="0" w:line="240" w:lineRule="exact"/>
      <w:jc w:val="both"/>
    </w:pPr>
    <w:rPr>
      <w:rFonts w:ascii="Times New Roman" w:hAnsi="Times New Roman" w:cs="Times New Roman"/>
      <w:w w:val="105"/>
      <w:sz w:val="16"/>
      <w:szCs w:val="16"/>
    </w:rPr>
  </w:style>
  <w:style w:type="character" w:customStyle="1" w:styleId="N1AuthorAddressChar">
    <w:name w:val="N1 Author Address Char"/>
    <w:basedOn w:val="DefaultParagraphFont"/>
    <w:link w:val="N1AuthorAddress"/>
    <w:rsid w:val="00272D6F"/>
    <w:rPr>
      <w:rFonts w:ascii="Times New Roman" w:hAnsi="Times New Roman" w:cs="Times New Roman"/>
      <w:w w:val="105"/>
      <w:sz w:val="16"/>
      <w:szCs w:val="16"/>
    </w:rPr>
  </w:style>
  <w:style w:type="paragraph" w:customStyle="1" w:styleId="N3References">
    <w:name w:val="N3 References"/>
    <w:basedOn w:val="Normal"/>
    <w:link w:val="N3ReferencesChar"/>
    <w:qFormat/>
    <w:rsid w:val="00AF150F"/>
    <w:pPr>
      <w:tabs>
        <w:tab w:val="left" w:pos="284"/>
      </w:tabs>
      <w:spacing w:after="0" w:line="240" w:lineRule="exact"/>
      <w:ind w:left="284" w:hanging="284"/>
      <w:jc w:val="both"/>
    </w:pPr>
    <w:rPr>
      <w:rFonts w:ascii="Times New Roman" w:hAnsi="Times New Roman" w:cs="Times New Roman"/>
      <w:w w:val="105"/>
      <w:sz w:val="16"/>
      <w:szCs w:val="16"/>
    </w:rPr>
  </w:style>
  <w:style w:type="character" w:customStyle="1" w:styleId="N2FootnotesChar">
    <w:name w:val="N2 Footnotes Char"/>
    <w:basedOn w:val="DefaultParagraphFont"/>
    <w:link w:val="N2Footnotes"/>
    <w:rsid w:val="00AF150F"/>
    <w:rPr>
      <w:rFonts w:ascii="Times New Roman" w:hAnsi="Times New Roman" w:cs="Times New Roman"/>
      <w:w w:val="105"/>
      <w:sz w:val="16"/>
      <w:szCs w:val="16"/>
    </w:rPr>
  </w:style>
  <w:style w:type="paragraph" w:styleId="NoSpacing">
    <w:name w:val="No Spacing"/>
    <w:uiPriority w:val="1"/>
    <w:rsid w:val="00272D6F"/>
    <w:pPr>
      <w:spacing w:after="0" w:line="240" w:lineRule="auto"/>
    </w:pPr>
  </w:style>
  <w:style w:type="character" w:customStyle="1" w:styleId="N3ReferencesChar">
    <w:name w:val="N3 References Char"/>
    <w:basedOn w:val="DefaultParagraphFont"/>
    <w:link w:val="N3References"/>
    <w:rsid w:val="00AF150F"/>
    <w:rPr>
      <w:rFonts w:ascii="Times New Roman" w:hAnsi="Times New Roman" w:cs="Times New Roman"/>
      <w:w w:val="105"/>
      <w:sz w:val="16"/>
      <w:szCs w:val="16"/>
    </w:rPr>
  </w:style>
  <w:style w:type="paragraph" w:customStyle="1" w:styleId="04AHeading">
    <w:name w:val="04 A Heading"/>
    <w:basedOn w:val="Normal"/>
    <w:link w:val="04AHeadingChar"/>
    <w:qFormat/>
    <w:rsid w:val="00AB16D0"/>
    <w:pPr>
      <w:spacing w:before="240" w:after="120" w:line="240" w:lineRule="auto"/>
    </w:pPr>
    <w:rPr>
      <w:b/>
    </w:rPr>
  </w:style>
  <w:style w:type="character" w:customStyle="1" w:styleId="01PaperTitleChar">
    <w:name w:val="01 Paper Title Char"/>
    <w:basedOn w:val="DefaultParagraphFont"/>
    <w:link w:val="01PaperTitle"/>
    <w:rsid w:val="00EA446A"/>
    <w:rPr>
      <w:rFonts w:ascii="Myriad Pro Light" w:hAnsi="Myriad Pro Light"/>
      <w:b/>
      <w:spacing w:val="4"/>
      <w:sz w:val="32"/>
      <w:szCs w:val="32"/>
    </w:rPr>
  </w:style>
  <w:style w:type="character" w:customStyle="1" w:styleId="02PaperAuthorsChar">
    <w:name w:val="02 Paper Authors Char"/>
    <w:basedOn w:val="DefaultParagraphFont"/>
    <w:link w:val="02PaperAuthors"/>
    <w:rsid w:val="00AB16D0"/>
    <w:rPr>
      <w:rFonts w:ascii="Myriad Pro" w:hAnsi="Myriad Pro"/>
      <w:spacing w:val="4"/>
    </w:rPr>
  </w:style>
  <w:style w:type="character" w:customStyle="1" w:styleId="03AbstractChar">
    <w:name w:val="03 Abstract Char"/>
    <w:basedOn w:val="DefaultParagraphFont"/>
    <w:link w:val="03Abstract"/>
    <w:rsid w:val="00AB16D0"/>
    <w:rPr>
      <w:rFonts w:ascii="Times New Roman" w:hAnsi="Times New Roman" w:cs="Times New Roman"/>
      <w:b/>
      <w:w w:val="105"/>
      <w:sz w:val="18"/>
      <w:szCs w:val="18"/>
    </w:rPr>
  </w:style>
  <w:style w:type="character" w:customStyle="1" w:styleId="09ListTextChar">
    <w:name w:val="09 List Text Char"/>
    <w:basedOn w:val="08ArticleTextChar"/>
    <w:link w:val="09ListText"/>
    <w:rsid w:val="00EF1577"/>
    <w:rPr>
      <w:rFonts w:ascii="Times New Roman" w:eastAsia="Times New Roman" w:hAnsi="Times New Roman" w:cs="Times New Roman"/>
      <w:w w:val="108"/>
      <w:sz w:val="18"/>
      <w:szCs w:val="18"/>
      <w:lang w:eastAsia="en-GB"/>
    </w:rPr>
  </w:style>
  <w:style w:type="character" w:customStyle="1" w:styleId="04AHeadingChar">
    <w:name w:val="04 A Heading Char"/>
    <w:basedOn w:val="DefaultParagraphFont"/>
    <w:link w:val="04AHeading"/>
    <w:rsid w:val="00AB16D0"/>
    <w:rPr>
      <w:b/>
    </w:rPr>
  </w:style>
  <w:style w:type="character" w:customStyle="1" w:styleId="05BHeadingChar">
    <w:name w:val="05 B Heading Char"/>
    <w:basedOn w:val="04AHeadingChar"/>
    <w:link w:val="05BHeading"/>
    <w:rsid w:val="00AB16D0"/>
    <w:rPr>
      <w:rFonts w:ascii="Times New Roman" w:hAnsi="Times New Roman" w:cs="Times New Roman"/>
      <w:b/>
      <w:sz w:val="18"/>
      <w:szCs w:val="18"/>
    </w:rPr>
  </w:style>
  <w:style w:type="paragraph" w:customStyle="1" w:styleId="G4aTableTitle">
    <w:name w:val="G4a Table Title"/>
    <w:basedOn w:val="Normal"/>
    <w:link w:val="G4aTableTitleChar"/>
    <w:qFormat/>
    <w:rsid w:val="0092763E"/>
    <w:pPr>
      <w:keepNext/>
      <w:keepLines/>
      <w:pBdr>
        <w:top w:val="single" w:sz="12" w:space="1" w:color="999999"/>
        <w:bottom w:val="single" w:sz="6" w:space="1" w:color="auto"/>
      </w:pBdr>
      <w:spacing w:before="120" w:after="120" w:line="190" w:lineRule="exact"/>
    </w:pPr>
    <w:rPr>
      <w:rFonts w:ascii="Times New Roman" w:eastAsia="Times New Roman" w:hAnsi="Times New Roman" w:cs="Times New Roman"/>
      <w:sz w:val="16"/>
      <w:szCs w:val="20"/>
      <w:lang w:eastAsia="en-GB"/>
    </w:rPr>
  </w:style>
  <w:style w:type="character" w:customStyle="1" w:styleId="G1aFigureImageChar">
    <w:name w:val="G1a Figure Image Char"/>
    <w:basedOn w:val="DefaultParagraphFont"/>
    <w:link w:val="G1aFigureImage"/>
    <w:rsid w:val="005771C3"/>
    <w:rPr>
      <w:rFonts w:ascii="Times New Roman" w:hAnsi="Times New Roman" w:cs="Times New Roman"/>
      <w:w w:val="108"/>
      <w:sz w:val="18"/>
      <w:szCs w:val="18"/>
    </w:rPr>
  </w:style>
  <w:style w:type="character" w:customStyle="1" w:styleId="G1bFigureCaptionChar">
    <w:name w:val="G1b Figure Caption Char"/>
    <w:basedOn w:val="DefaultParagraphFont"/>
    <w:link w:val="G1bFigureCaption"/>
    <w:rsid w:val="005771C3"/>
    <w:rPr>
      <w:rFonts w:cstheme="minorHAnsi"/>
      <w:w w:val="108"/>
      <w:sz w:val="14"/>
      <w:szCs w:val="14"/>
    </w:rPr>
  </w:style>
  <w:style w:type="character" w:customStyle="1" w:styleId="G2UncaptionedImageChar">
    <w:name w:val="G2 Uncaptioned Image Char"/>
    <w:basedOn w:val="DefaultParagraphFont"/>
    <w:link w:val="G2UncaptionedImage"/>
    <w:rsid w:val="005771C3"/>
    <w:rPr>
      <w:rFonts w:ascii="Times New Roman" w:hAnsi="Times New Roman" w:cs="Times New Roman"/>
      <w:sz w:val="16"/>
      <w:szCs w:val="16"/>
    </w:rPr>
  </w:style>
  <w:style w:type="character" w:customStyle="1" w:styleId="G3EquationChar">
    <w:name w:val="G3 Equation Char"/>
    <w:basedOn w:val="DefaultParagraphFont"/>
    <w:link w:val="G3Equation"/>
    <w:rsid w:val="005771C3"/>
  </w:style>
  <w:style w:type="paragraph" w:customStyle="1" w:styleId="G4bTableBody">
    <w:name w:val="G4b Table Body"/>
    <w:basedOn w:val="Normal"/>
    <w:link w:val="G4bTableBodyChar"/>
    <w:qFormat/>
    <w:rsid w:val="0092763E"/>
    <w:pPr>
      <w:keepNext/>
      <w:keepLines/>
      <w:spacing w:after="0" w:line="240" w:lineRule="auto"/>
      <w:jc w:val="center"/>
    </w:pPr>
    <w:rPr>
      <w:rFonts w:ascii="Times New Roman" w:eastAsia="Times New Roman" w:hAnsi="Times New Roman" w:cs="Times New Roman"/>
      <w:sz w:val="16"/>
      <w:szCs w:val="16"/>
      <w:lang w:eastAsia="en-GB"/>
    </w:rPr>
  </w:style>
  <w:style w:type="character" w:customStyle="1" w:styleId="G4aTableTitleChar">
    <w:name w:val="G4a Table Title Char"/>
    <w:basedOn w:val="DefaultParagraphFont"/>
    <w:link w:val="G4aTableTitle"/>
    <w:rsid w:val="0092763E"/>
    <w:rPr>
      <w:rFonts w:ascii="Times New Roman" w:eastAsia="Times New Roman" w:hAnsi="Times New Roman" w:cs="Times New Roman"/>
      <w:sz w:val="16"/>
      <w:szCs w:val="20"/>
      <w:lang w:eastAsia="en-GB"/>
    </w:rPr>
  </w:style>
  <w:style w:type="paragraph" w:customStyle="1" w:styleId="G4cTableFootnote">
    <w:name w:val="G4c Table Footnote"/>
    <w:basedOn w:val="Normal"/>
    <w:link w:val="G4cTableFootnoteChar"/>
    <w:qFormat/>
    <w:rsid w:val="0092763E"/>
    <w:pPr>
      <w:keepLines/>
      <w:pBdr>
        <w:bottom w:val="single" w:sz="12" w:space="1" w:color="999999"/>
      </w:pBdr>
      <w:spacing w:before="120" w:after="160" w:line="240" w:lineRule="auto"/>
    </w:pPr>
    <w:rPr>
      <w:rFonts w:ascii="Times New Roman" w:eastAsia="Times New Roman" w:hAnsi="Times New Roman" w:cs="Times New Roman"/>
      <w:sz w:val="16"/>
      <w:szCs w:val="20"/>
      <w:lang w:eastAsia="en-GB"/>
    </w:rPr>
  </w:style>
  <w:style w:type="character" w:customStyle="1" w:styleId="G4bTableBodyChar">
    <w:name w:val="G4b Table Body Char"/>
    <w:basedOn w:val="DefaultParagraphFont"/>
    <w:link w:val="G4bTableBody"/>
    <w:rsid w:val="0092763E"/>
    <w:rPr>
      <w:rFonts w:ascii="Times New Roman" w:eastAsia="Times New Roman" w:hAnsi="Times New Roman" w:cs="Times New Roman"/>
      <w:sz w:val="16"/>
      <w:szCs w:val="16"/>
      <w:lang w:eastAsia="en-GB"/>
    </w:rPr>
  </w:style>
  <w:style w:type="character" w:customStyle="1" w:styleId="G4cTableFootnoteChar">
    <w:name w:val="G4c Table Footnote Char"/>
    <w:basedOn w:val="DefaultParagraphFont"/>
    <w:link w:val="G4cTableFootnote"/>
    <w:rsid w:val="0092763E"/>
    <w:rPr>
      <w:rFonts w:ascii="Times New Roman" w:eastAsia="Times New Roman" w:hAnsi="Times New Roman" w:cs="Times New Roman"/>
      <w:sz w:val="16"/>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Caption">
    <w:name w:val="caption"/>
    <w:basedOn w:val="Normal"/>
    <w:next w:val="Normal"/>
    <w:uiPriority w:val="35"/>
    <w:unhideWhenUsed/>
    <w:qFormat/>
    <w:rsid w:val="004D3070"/>
    <w:pPr>
      <w:spacing w:line="240" w:lineRule="auto"/>
    </w:pPr>
    <w:rPr>
      <w:i/>
      <w:iCs/>
      <w:color w:val="1F497D" w:themeColor="text2"/>
      <w:sz w:val="18"/>
      <w:szCs w:val="18"/>
    </w:rPr>
  </w:style>
  <w:style w:type="character" w:styleId="PlaceholderText">
    <w:name w:val="Placeholder Text"/>
    <w:basedOn w:val="DefaultParagraphFont"/>
    <w:uiPriority w:val="99"/>
    <w:semiHidden/>
    <w:rsid w:val="005C67FF"/>
    <w:rPr>
      <w:color w:val="808080"/>
    </w:rPr>
  </w:style>
  <w:style w:type="character" w:styleId="CommentReference">
    <w:name w:val="annotation reference"/>
    <w:basedOn w:val="DefaultParagraphFont"/>
    <w:uiPriority w:val="99"/>
    <w:semiHidden/>
    <w:unhideWhenUsed/>
    <w:rsid w:val="00272042"/>
    <w:rPr>
      <w:sz w:val="16"/>
      <w:szCs w:val="16"/>
    </w:rPr>
  </w:style>
  <w:style w:type="paragraph" w:styleId="CommentText">
    <w:name w:val="annotation text"/>
    <w:basedOn w:val="Normal"/>
    <w:link w:val="CommentTextChar"/>
    <w:uiPriority w:val="99"/>
    <w:semiHidden/>
    <w:unhideWhenUsed/>
    <w:rsid w:val="00272042"/>
    <w:pPr>
      <w:spacing w:line="240" w:lineRule="auto"/>
    </w:pPr>
    <w:rPr>
      <w:sz w:val="20"/>
      <w:szCs w:val="20"/>
    </w:rPr>
  </w:style>
  <w:style w:type="character" w:customStyle="1" w:styleId="CommentTextChar">
    <w:name w:val="Comment Text Char"/>
    <w:basedOn w:val="DefaultParagraphFont"/>
    <w:link w:val="CommentText"/>
    <w:uiPriority w:val="99"/>
    <w:semiHidden/>
    <w:rsid w:val="00272042"/>
    <w:rPr>
      <w:sz w:val="20"/>
      <w:szCs w:val="20"/>
    </w:rPr>
  </w:style>
  <w:style w:type="paragraph" w:styleId="CommentSubject">
    <w:name w:val="annotation subject"/>
    <w:basedOn w:val="CommentText"/>
    <w:next w:val="CommentText"/>
    <w:link w:val="CommentSubjectChar"/>
    <w:uiPriority w:val="99"/>
    <w:semiHidden/>
    <w:unhideWhenUsed/>
    <w:rsid w:val="00272042"/>
    <w:rPr>
      <w:b/>
      <w:bCs/>
    </w:rPr>
  </w:style>
  <w:style w:type="character" w:customStyle="1" w:styleId="CommentSubjectChar">
    <w:name w:val="Comment Subject Char"/>
    <w:basedOn w:val="CommentTextChar"/>
    <w:link w:val="CommentSubject"/>
    <w:uiPriority w:val="99"/>
    <w:semiHidden/>
    <w:rsid w:val="00272042"/>
    <w:rPr>
      <w:b/>
      <w:bCs/>
      <w:sz w:val="20"/>
      <w:szCs w:val="20"/>
    </w:rPr>
  </w:style>
  <w:style w:type="character" w:styleId="FollowedHyperlink">
    <w:name w:val="FollowedHyperlink"/>
    <w:basedOn w:val="DefaultParagraphFont"/>
    <w:uiPriority w:val="99"/>
    <w:semiHidden/>
    <w:unhideWhenUsed/>
    <w:rsid w:val="00C37DC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4029769">
      <w:bodyDiv w:val="1"/>
      <w:marLeft w:val="0"/>
      <w:marRight w:val="0"/>
      <w:marTop w:val="0"/>
      <w:marBottom w:val="0"/>
      <w:divBdr>
        <w:top w:val="none" w:sz="0" w:space="0" w:color="auto"/>
        <w:left w:val="none" w:sz="0" w:space="0" w:color="auto"/>
        <w:bottom w:val="none" w:sz="0" w:space="0" w:color="auto"/>
        <w:right w:val="none" w:sz="0" w:space="0" w:color="auto"/>
      </w:divBdr>
    </w:div>
    <w:div w:id="1565532086">
      <w:bodyDiv w:val="1"/>
      <w:marLeft w:val="0"/>
      <w:marRight w:val="0"/>
      <w:marTop w:val="0"/>
      <w:marBottom w:val="0"/>
      <w:divBdr>
        <w:top w:val="none" w:sz="0" w:space="0" w:color="auto"/>
        <w:left w:val="none" w:sz="0" w:space="0" w:color="auto"/>
        <w:bottom w:val="none" w:sz="0" w:space="0" w:color="auto"/>
        <w:right w:val="none" w:sz="0" w:space="0" w:color="auto"/>
      </w:divBdr>
    </w:div>
    <w:div w:id="1893346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header" Target="header5.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hyperlink" Target="http://creativecommons.org/about/license/" TargetMode="External"/><Relationship Id="rId1" Type="http://schemas.openxmlformats.org/officeDocument/2006/relationships/hyperlink" Target="http://www.ionicviper.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e\Box%20Sync\UW%20Postdoc\QD%20Photocathode\QD%20Photocathode%20Paper\Drafts\COM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957458-6655-4FD8-AC0B-E99D0BE3D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COM_template</Template>
  <TotalTime>1</TotalTime>
  <Pages>5</Pages>
  <Words>5399</Words>
  <Characters>30776</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36103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Michael Norris</cp:lastModifiedBy>
  <cp:revision>3</cp:revision>
  <cp:lastPrinted>2012-11-09T14:12:00Z</cp:lastPrinted>
  <dcterms:created xsi:type="dcterms:W3CDTF">2015-07-03T00:05:00Z</dcterms:created>
  <dcterms:modified xsi:type="dcterms:W3CDTF">2015-07-03T00:23:00Z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ies>
</file>